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459" w:type="dxa"/>
        <w:tblLayout w:type="fixed"/>
        <w:tblCellMar>
          <w:top w:w="0" w:type="dxa"/>
          <w:left w:w="108" w:type="dxa"/>
          <w:bottom w:w="0" w:type="dxa"/>
          <w:right w:w="108" w:type="dxa"/>
        </w:tblCellMar>
        <w:tblLook w:noVBand="1" w:val="04a0" w:noHBand="0" w:lastColumn="0" w:firstColumn="1" w:lastRow="0" w:firstRow="1"/>
      </w:tblPr>
      <w:tblGrid>
        <w:gridCol w:w="1104"/>
        <w:gridCol w:w="1248"/>
        <w:gridCol w:w="416"/>
        <w:gridCol w:w="1766"/>
        <w:gridCol w:w="577"/>
        <w:gridCol w:w="475"/>
        <w:gridCol w:w="4446"/>
        <w:gridCol w:w="466"/>
      </w:tblGrid>
      <w:tr>
        <w:trPr>
          <w:trHeight w:val="1126" w:hRule="exact"/>
        </w:trPr>
        <w:tc>
          <w:tcPr>
            <w:tcW w:w="4534" w:type="dxa"/>
            <w:gridSpan w:val="4"/>
            <w:tcBorders/>
          </w:tcPr>
          <w:p>
            <w:pPr>
              <w:pStyle w:val="Style19"/>
              <w:widowControl w:val="false"/>
              <w:tabs>
                <w:tab w:val="clear" w:pos="720"/>
                <w:tab w:val="left" w:pos="2115" w:leader="none"/>
              </w:tabs>
              <w:spacing w:lineRule="auto" w:line="360"/>
              <w:ind w:left="-284" w:right="-108" w:hanging="0"/>
              <w:jc w:val="center"/>
              <w:rPr>
                <w:color w:val="000000"/>
              </w:rPr>
            </w:pPr>
            <w:r>
              <w:rPr>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pic:spPr>
                      </pic:pic>
                    </a:graphicData>
                  </a:graphic>
                </wp:inline>
              </w:drawing>
            </w:r>
          </w:p>
        </w:tc>
        <w:tc>
          <w:tcPr>
            <w:tcW w:w="1052" w:type="dxa"/>
            <w:gridSpan w:val="2"/>
            <w:tcBorders/>
          </w:tcPr>
          <w:p>
            <w:pPr>
              <w:pStyle w:val="Normal"/>
              <w:widowControl w:val="false"/>
              <w:ind w:left="-215" w:firstLine="215"/>
              <w:jc w:val="center"/>
              <w:rPr>
                <w:color w:val="000000"/>
                <w:sz w:val="27"/>
                <w:szCs w:val="27"/>
              </w:rPr>
            </w:pPr>
            <w:r>
              <w:rPr>
                <w:color w:val="000000"/>
                <w:sz w:val="27"/>
                <w:szCs w:val="27"/>
              </w:rPr>
            </w:r>
          </w:p>
        </w:tc>
        <w:tc>
          <w:tcPr>
            <w:tcW w:w="4912" w:type="dxa"/>
            <w:gridSpan w:val="2"/>
            <w:tcBorders/>
          </w:tcPr>
          <w:p>
            <w:pPr>
              <w:pStyle w:val="Normal"/>
              <w:widowControl w:val="false"/>
              <w:jc w:val="center"/>
              <w:rPr>
                <w:color w:val="000000"/>
                <w:sz w:val="27"/>
                <w:szCs w:val="27"/>
              </w:rPr>
            </w:pPr>
            <w:r>
              <w:rPr>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hanging="0"/>
              <w:jc w:val="center"/>
              <w:rPr>
                <w:color w:val="000000"/>
              </w:rPr>
            </w:pPr>
            <w:r>
              <w:rPr>
                <w:color w:val="000000"/>
                <w:sz w:val="24"/>
                <w:szCs w:val="24"/>
                <w:u w:val="single"/>
              </w:rPr>
              <w:t>МЧС РОССИИ</w:t>
            </w:r>
          </w:p>
          <w:p>
            <w:pPr>
              <w:pStyle w:val="Normal"/>
              <w:widowControl w:val="false"/>
              <w:ind w:left="-142" w:right="-144" w:hanging="0"/>
              <w:jc w:val="center"/>
              <w:rPr>
                <w:color w:val="000000"/>
              </w:rPr>
            </w:pPr>
            <w:r>
              <w:rPr>
                <w:b/>
                <w:color w:val="000000"/>
                <w:sz w:val="18"/>
                <w:szCs w:val="18"/>
              </w:rPr>
              <w:t>ГЛАВНОЕ УПРАВЛЕНИЕ</w:t>
            </w:r>
            <w:r>
              <w:rPr>
                <w:b/>
                <w:color w:val="000000"/>
                <w:sz w:val="18"/>
                <w:szCs w:val="18"/>
              </w:rPr>
              <w:br w:type="textWrapping" w:clear="all"/>
            </w:r>
            <w:r>
              <w:rPr>
                <w:b/>
                <w:smallCaps/>
                <w:color w:val="000000"/>
                <w:sz w:val="18"/>
                <w:szCs w:val="18"/>
              </w:rPr>
              <w:t>МИНИСТЕРСТВА РОССИЙСКОЙ ФЕДЕРАЦИИ</w:t>
            </w:r>
            <w:r>
              <w:rPr>
                <w:b/>
                <w:smallCaps/>
                <w:color w:val="000000"/>
                <w:sz w:val="18"/>
                <w:szCs w:val="18"/>
              </w:rPr>
              <w:br w:type="textWrapping" w:clear="all"/>
            </w:r>
            <w:r>
              <w:rPr>
                <w:b/>
                <w:smallCaps/>
                <w:color w:val="000000"/>
                <w:sz w:val="18"/>
                <w:szCs w:val="18"/>
              </w:rPr>
              <w:t>ПО ДЕЛАМ ГРАЖДАНСКОЙ ОБОРОНЫ,</w:t>
            </w:r>
            <w:r>
              <w:rPr>
                <w:b/>
                <w:smallCaps/>
                <w:color w:val="000000"/>
                <w:sz w:val="18"/>
                <w:szCs w:val="18"/>
              </w:rPr>
              <w:br w:type="textWrapping" w:clear="all"/>
            </w:r>
            <w:r>
              <w:rPr>
                <w:b/>
                <w:smallCaps/>
                <w:color w:val="000000"/>
                <w:sz w:val="18"/>
                <w:szCs w:val="18"/>
              </w:rPr>
              <w:t xml:space="preserve">ЧРЕЗВЫЧАЙНЫМ СИТУАЦИЯМ И ЛИКВИДАЦИИ ПОСЛЕДСТВИЙ </w:t>
            </w:r>
            <w:r>
              <w:rPr>
                <w:b/>
                <w:smallCaps/>
                <w:color w:val="000000"/>
                <w:sz w:val="18"/>
                <w:szCs w:val="18"/>
              </w:rPr>
              <w:br w:type="textWrapping" w:clear="all"/>
            </w:r>
            <w:r>
              <w:rPr>
                <w:b/>
                <w:smallCaps/>
                <w:color w:val="000000"/>
                <w:sz w:val="18"/>
                <w:szCs w:val="18"/>
              </w:rPr>
              <w:t>СТИХИЙНЫХ БЕДСТВИЙ</w:t>
            </w:r>
            <w:r>
              <w:rPr>
                <w:b/>
                <w:smallCaps/>
                <w:color w:val="000000"/>
                <w:sz w:val="18"/>
                <w:szCs w:val="18"/>
              </w:rPr>
              <w:br w:type="textWrapping" w:clear="all"/>
            </w:r>
            <w:r>
              <w:rPr>
                <w:b/>
                <w:smallCaps/>
                <w:color w:val="000000"/>
                <w:sz w:val="18"/>
                <w:szCs w:val="18"/>
              </w:rPr>
              <w:t>ПО НОВОСИБИРСКОЙ ОБЛАСТИ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left="-142" w:right="-144" w:firstLine="567"/>
              <w:rPr>
                <w:rFonts w:ascii="Times New Roman" w:hAnsi="Times New Roman"/>
                <w:sz w:val="18"/>
                <w:szCs w:val="18"/>
              </w:rPr>
            </w:pPr>
            <w:r>
              <w:rPr>
                <w:rFonts w:ascii="Times New Roman" w:hAnsi="Times New Roman"/>
                <w:sz w:val="18"/>
                <w:szCs w:val="18"/>
              </w:rPr>
            </w:r>
          </w:p>
          <w:p>
            <w:pPr>
              <w:pStyle w:val="NoSpacing"/>
              <w:widowControl w:val="false"/>
              <w:ind w:left="-142" w:right="-144" w:firstLine="567"/>
              <w:jc w:val="center"/>
              <w:rPr>
                <w:rFonts w:ascii="Times New Roman" w:hAnsi="Times New Roman"/>
              </w:rPr>
            </w:pPr>
            <w:r>
              <w:rPr>
                <w:rFonts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hanging="0"/>
              <w:jc w:val="center"/>
              <w:rPr>
                <w:color w:val="000000"/>
              </w:rPr>
            </w:pPr>
            <w:r>
              <w:rPr>
                <w:color w:val="000000"/>
                <w:sz w:val="18"/>
              </w:rPr>
              <w:t>телефон 218-81-99, 218-33-76, факс 210-27-30</w:t>
            </w:r>
          </w:p>
          <w:p>
            <w:pPr>
              <w:pStyle w:val="Style19"/>
              <w:widowControl w:val="false"/>
              <w:spacing w:lineRule="auto" w:line="360"/>
              <w:ind w:left="-142" w:right="-144" w:hanging="0"/>
              <w:jc w:val="center"/>
              <w:rPr>
                <w:color w:val="000000"/>
              </w:rPr>
            </w:pPr>
            <w:r>
              <w:rPr>
                <w:color w:val="000000"/>
                <w:sz w:val="18"/>
                <w:lang w:val="en-US"/>
              </w:rPr>
              <w:t>e</w:t>
            </w:r>
            <w:r>
              <w:rPr>
                <w:color w:val="000000"/>
                <w:sz w:val="18"/>
              </w:rPr>
              <w:t>-</w:t>
            </w:r>
            <w:r>
              <w:rPr>
                <w:color w:val="000000"/>
                <w:sz w:val="18"/>
                <w:lang w:val="en-US"/>
              </w:rPr>
              <w:t>mail</w:t>
            </w:r>
            <w:r>
              <w:rPr>
                <w:color w:val="000000"/>
                <w:sz w:val="18"/>
              </w:rPr>
              <w:t xml:space="preserve">: </w:t>
            </w:r>
            <w:r>
              <w:rPr>
                <w:color w:val="000000"/>
                <w:sz w:val="18"/>
                <w:lang w:val="en-US"/>
              </w:rPr>
              <w:t>mchs</w:t>
            </w:r>
            <w:r>
              <w:rPr>
                <w:color w:val="000000"/>
                <w:sz w:val="18"/>
              </w:rPr>
              <w:t>@</w:t>
            </w:r>
            <w:r>
              <w:rPr>
                <w:color w:val="000000"/>
                <w:sz w:val="18"/>
                <w:lang w:val="en-US"/>
              </w:rPr>
              <w:t>nso</w:t>
            </w:r>
            <w:r>
              <w:rPr>
                <w:color w:val="000000"/>
                <w:sz w:val="18"/>
              </w:rPr>
              <w:t>.</w:t>
            </w:r>
            <w:r>
              <w:rPr>
                <w:color w:val="000000"/>
                <w:sz w:val="18"/>
                <w:lang w:val="en-US"/>
              </w:rPr>
              <w:t>ru</w:t>
            </w:r>
            <w:r>
              <w:rPr>
                <w:color w:val="000000"/>
                <w:sz w:val="18"/>
              </w:rPr>
              <w:t xml:space="preserve">, </w:t>
            </w:r>
            <w:r>
              <w:rPr>
                <w:color w:val="000000"/>
                <w:sz w:val="18"/>
                <w:lang w:val="en-US"/>
              </w:rPr>
              <w:t>gu</w:t>
            </w:r>
            <w:r>
              <w:rPr>
                <w:color w:val="000000"/>
                <w:sz w:val="18"/>
              </w:rPr>
              <w:t>@54.</w:t>
            </w:r>
            <w:r>
              <w:rPr>
                <w:color w:val="000000"/>
                <w:sz w:val="18"/>
                <w:lang w:val="en-US"/>
              </w:rPr>
              <w:t>mchs</w:t>
            </w:r>
            <w:r>
              <w:rPr>
                <w:color w:val="000000"/>
                <w:sz w:val="18"/>
              </w:rPr>
              <w:t>.</w:t>
            </w:r>
            <w:r>
              <w:rPr>
                <w:color w:val="000000"/>
                <w:sz w:val="18"/>
                <w:lang w:val="en-US"/>
              </w:rPr>
              <w:t>gov</w:t>
            </w:r>
            <w:r>
              <w:rPr>
                <w:color w:val="000000"/>
                <w:sz w:val="18"/>
              </w:rPr>
              <w:t>.</w:t>
            </w:r>
            <w:r>
              <w:rPr>
                <w:color w:val="000000"/>
                <w:sz w:val="18"/>
                <w:lang w:val="en-US"/>
              </w:rPr>
              <w:t>ru</w:t>
            </w:r>
          </w:p>
        </w:tc>
        <w:tc>
          <w:tcPr>
            <w:tcW w:w="1052" w:type="dxa"/>
            <w:gridSpan w:val="2"/>
            <w:vMerge w:val="restart"/>
            <w:tcBorders/>
          </w:tcPr>
          <w:p>
            <w:pPr>
              <w:pStyle w:val="Style19"/>
              <w:widowControl w:val="false"/>
              <w:jc w:val="center"/>
              <w:rPr>
                <w:color w:val="000000"/>
                <w:sz w:val="28"/>
              </w:rPr>
            </w:pPr>
            <w:r>
              <w:rPr>
                <w:color w:val="000000"/>
                <w:sz w:val="28"/>
              </w:rPr>
            </w:r>
          </w:p>
        </w:tc>
        <w:tc>
          <w:tcPr>
            <w:tcW w:w="4912" w:type="dxa"/>
            <w:gridSpan w:val="2"/>
            <w:vMerge w:val="restart"/>
            <w:tcBorders/>
          </w:tcPr>
          <w:p>
            <w:pPr>
              <w:pStyle w:val="Style19"/>
              <w:widowControl w:val="false"/>
              <w:tabs>
                <w:tab w:val="clear" w:pos="720"/>
                <w:tab w:val="left" w:pos="-5245" w:leader="none"/>
              </w:tabs>
              <w:ind w:left="-108" w:right="-108" w:hanging="0"/>
              <w:jc w:val="center"/>
              <w:rPr>
                <w:color w:val="000000"/>
              </w:rPr>
            </w:pPr>
            <w:r>
              <w:rPr>
                <w:color w:val="000000"/>
                <w:sz w:val="28"/>
                <w:szCs w:val="28"/>
              </w:rPr>
              <w:t>Начальнику ГУ МЧС России</w:t>
            </w:r>
          </w:p>
          <w:p>
            <w:pPr>
              <w:pStyle w:val="Style19"/>
              <w:widowControl w:val="false"/>
              <w:tabs>
                <w:tab w:val="clear" w:pos="720"/>
                <w:tab w:val="left" w:pos="-5245" w:leader="none"/>
              </w:tabs>
              <w:ind w:left="-108" w:right="-108" w:hanging="0"/>
              <w:jc w:val="center"/>
              <w:rPr>
                <w:color w:val="000000"/>
              </w:rPr>
            </w:pPr>
            <w:r>
              <w:rPr>
                <w:color w:val="000000"/>
                <w:sz w:val="28"/>
                <w:szCs w:val="28"/>
              </w:rPr>
              <w:t>по Новосибирской области</w:t>
            </w:r>
          </w:p>
          <w:p>
            <w:pPr>
              <w:pStyle w:val="Style19"/>
              <w:widowControl w:val="false"/>
              <w:tabs>
                <w:tab w:val="clear" w:pos="720"/>
                <w:tab w:val="left" w:pos="-5245" w:leader="none"/>
              </w:tabs>
              <w:ind w:left="-108" w:right="-108" w:hanging="0"/>
              <w:rPr>
                <w:color w:val="000000"/>
                <w:sz w:val="28"/>
                <w:szCs w:val="28"/>
              </w:rPr>
            </w:pPr>
            <w:r>
              <w:rPr>
                <w:color w:val="000000"/>
                <w:sz w:val="28"/>
                <w:szCs w:val="28"/>
              </w:rPr>
            </w:r>
          </w:p>
          <w:p>
            <w:pPr>
              <w:pStyle w:val="Style19"/>
              <w:widowControl w:val="false"/>
              <w:tabs>
                <w:tab w:val="clear" w:pos="720"/>
                <w:tab w:val="left" w:pos="-5245" w:leader="none"/>
              </w:tabs>
              <w:ind w:left="-108" w:right="-108" w:hanging="0"/>
              <w:jc w:val="center"/>
              <w:rPr>
                <w:color w:val="000000"/>
              </w:rPr>
            </w:pPr>
            <w:r>
              <w:rPr>
                <w:color w:val="000000"/>
                <w:sz w:val="28"/>
                <w:szCs w:val="28"/>
              </w:rPr>
              <w:t>Руководителям территориальных подразделений МЧС России,</w:t>
            </w:r>
          </w:p>
          <w:p>
            <w:pPr>
              <w:pStyle w:val="Style19"/>
              <w:widowControl w:val="false"/>
              <w:tabs>
                <w:tab w:val="clear" w:pos="720"/>
                <w:tab w:val="left" w:pos="-5245" w:leader="none"/>
              </w:tabs>
              <w:ind w:left="-108" w:right="-108" w:hanging="0"/>
              <w:jc w:val="center"/>
              <w:rPr>
                <w:color w:val="000000"/>
              </w:rPr>
            </w:pPr>
            <w:r>
              <w:rPr>
                <w:color w:val="000000"/>
                <w:sz w:val="28"/>
                <w:szCs w:val="28"/>
              </w:rPr>
              <w:t>органов местного самоуправления,</w:t>
            </w:r>
          </w:p>
          <w:p>
            <w:pPr>
              <w:pStyle w:val="Style19"/>
              <w:widowControl w:val="false"/>
              <w:tabs>
                <w:tab w:val="clear" w:pos="720"/>
                <w:tab w:val="left" w:pos="-5245" w:leader="none"/>
              </w:tabs>
              <w:ind w:left="-108" w:right="-108" w:hanging="0"/>
              <w:jc w:val="center"/>
              <w:rPr>
                <w:color w:val="000000"/>
              </w:rPr>
            </w:pPr>
            <w:r>
              <w:rPr>
                <w:color w:val="000000"/>
                <w:sz w:val="28"/>
                <w:szCs w:val="28"/>
              </w:rPr>
              <w:t>взаимодействующих организаций</w:t>
            </w:r>
          </w:p>
          <w:p>
            <w:pPr>
              <w:pStyle w:val="Style19"/>
              <w:widowControl w:val="false"/>
              <w:jc w:val="center"/>
              <w:rPr>
                <w:color w:val="000000"/>
              </w:rPr>
            </w:pPr>
            <w:r>
              <w:rPr>
                <w:color w:val="000000"/>
                <w:sz w:val="28"/>
                <w:szCs w:val="28"/>
              </w:rPr>
              <w:t>(по расчёту рассылки)</w:t>
            </w:r>
          </w:p>
        </w:tc>
      </w:tr>
      <w:tr>
        <w:trPr>
          <w:trHeight w:val="267" w:hRule="atLeast"/>
        </w:trPr>
        <w:tc>
          <w:tcPr>
            <w:tcW w:w="2352"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color w:val="000000"/>
              </w:rPr>
            </w:pPr>
            <w:r>
              <w:rPr>
                <w:color w:val="000000"/>
                <w:sz w:val="24"/>
                <w:szCs w:val="24"/>
              </w:rPr>
              <w:t>23.04.2024 г.</w:t>
            </w:r>
          </w:p>
        </w:tc>
        <w:tc>
          <w:tcPr>
            <w:tcW w:w="416" w:type="dxa"/>
            <w:tcBorders/>
          </w:tcPr>
          <w:p>
            <w:pPr>
              <w:pStyle w:val="Normal"/>
              <w:widowControl w:val="false"/>
              <w:ind w:left="-142" w:right="-144" w:hanging="0"/>
              <w:jc w:val="center"/>
              <w:rPr>
                <w:color w:val="000000"/>
              </w:rPr>
            </w:pPr>
            <w:r>
              <w:rPr>
                <w:color w:val="000000"/>
                <w:sz w:val="24"/>
                <w:szCs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color w:val="000000"/>
              </w:rPr>
            </w:pPr>
            <w:r>
              <w:rPr>
                <w:color w:val="000000"/>
                <w:sz w:val="24"/>
                <w:szCs w:val="24"/>
              </w:rPr>
              <w:t>115-20-3-2</w:t>
            </w:r>
          </w:p>
        </w:tc>
        <w:tc>
          <w:tcPr>
            <w:tcW w:w="1052" w:type="dxa"/>
            <w:gridSpan w:val="2"/>
            <w:vMerge w:val="continue"/>
            <w:tcBorders/>
          </w:tcPr>
          <w:p>
            <w:pPr>
              <w:pStyle w:val="Normal"/>
              <w:widowControl w:val="false"/>
              <w:rPr>
                <w:color w:val="000000"/>
                <w:sz w:val="28"/>
              </w:rPr>
            </w:pPr>
            <w:r>
              <w:rPr>
                <w:color w:val="000000"/>
                <w:sz w:val="28"/>
              </w:rPr>
            </w:r>
          </w:p>
        </w:tc>
        <w:tc>
          <w:tcPr>
            <w:tcW w:w="4912" w:type="dxa"/>
            <w:gridSpan w:val="2"/>
            <w:vMerge w:val="continue"/>
            <w:tcBorders/>
          </w:tcPr>
          <w:p>
            <w:pPr>
              <w:pStyle w:val="Style19"/>
              <w:widowControl w:val="false"/>
              <w:jc w:val="center"/>
              <w:rPr>
                <w:color w:val="000000"/>
                <w:sz w:val="28"/>
              </w:rPr>
            </w:pPr>
            <w:r>
              <w:rPr>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hanging="0"/>
              <w:jc w:val="center"/>
              <w:rPr>
                <w:color w:val="000000"/>
              </w:rPr>
            </w:pPr>
            <w:r>
              <w:rPr>
                <w:color w:val="000000"/>
                <w:sz w:val="24"/>
                <w:szCs w:val="24"/>
              </w:rPr>
              <w:t>На №</w:t>
            </w:r>
          </w:p>
        </w:tc>
        <w:tc>
          <w:tcPr>
            <w:tcW w:w="1248" w:type="dxa"/>
            <w:tcBorders>
              <w:top w:val="single" w:sz="4" w:space="0" w:color="000000"/>
              <w:bottom w:val="single" w:sz="4" w:space="0" w:color="000000"/>
            </w:tcBorders>
            <w:vAlign w:val="bottom"/>
          </w:tcPr>
          <w:p>
            <w:pPr>
              <w:pStyle w:val="Normal"/>
              <w:widowControl w:val="false"/>
              <w:ind w:left="-142" w:right="-142" w:hanging="0"/>
              <w:jc w:val="center"/>
              <w:rPr>
                <w:color w:val="000000"/>
              </w:rPr>
            </w:pPr>
            <w:r>
              <w:rPr>
                <w:color w:val="000000"/>
                <w:sz w:val="24"/>
                <w:szCs w:val="24"/>
              </w:rPr>
              <w:t>б/н</w:t>
            </w:r>
          </w:p>
        </w:tc>
        <w:tc>
          <w:tcPr>
            <w:tcW w:w="416" w:type="dxa"/>
            <w:tcBorders/>
            <w:vAlign w:val="bottom"/>
          </w:tcPr>
          <w:p>
            <w:pPr>
              <w:pStyle w:val="Normal"/>
              <w:widowControl w:val="false"/>
              <w:spacing w:before="120" w:after="0"/>
              <w:ind w:left="-142" w:right="-142" w:hanging="0"/>
              <w:jc w:val="center"/>
              <w:rPr>
                <w:color w:val="000000"/>
              </w:rPr>
            </w:pPr>
            <w:r>
              <w:rPr>
                <w:color w:val="000000"/>
                <w:sz w:val="24"/>
                <w:szCs w:val="24"/>
              </w:rPr>
              <w:t>от</w:t>
            </w:r>
          </w:p>
        </w:tc>
        <w:tc>
          <w:tcPr>
            <w:tcW w:w="1766" w:type="dxa"/>
            <w:tcBorders>
              <w:top w:val="single" w:sz="4" w:space="0" w:color="000000"/>
              <w:bottom w:val="single" w:sz="4" w:space="0" w:color="000000"/>
            </w:tcBorders>
            <w:vAlign w:val="bottom"/>
          </w:tcPr>
          <w:p>
            <w:pPr>
              <w:pStyle w:val="Normal"/>
              <w:widowControl w:val="false"/>
              <w:ind w:left="-142" w:right="-142" w:hanging="0"/>
              <w:jc w:val="center"/>
              <w:rPr>
                <w:color w:val="000000"/>
              </w:rPr>
            </w:pPr>
            <w:r>
              <w:rPr>
                <w:color w:val="000000"/>
                <w:sz w:val="24"/>
                <w:szCs w:val="24"/>
              </w:rPr>
              <w:t>-</w:t>
            </w:r>
          </w:p>
        </w:tc>
        <w:tc>
          <w:tcPr>
            <w:tcW w:w="577" w:type="dxa"/>
            <w:tcBorders/>
          </w:tcPr>
          <w:p>
            <w:pPr>
              <w:pStyle w:val="Normal"/>
              <w:widowControl w:val="false"/>
              <w:rPr>
                <w:color w:val="000000"/>
                <w:sz w:val="28"/>
              </w:rPr>
            </w:pPr>
            <w:r>
              <w:rPr>
                <w:color w:val="000000"/>
                <w:sz w:val="28"/>
              </w:rPr>
            </w:r>
          </w:p>
        </w:tc>
        <w:tc>
          <w:tcPr>
            <w:tcW w:w="4921" w:type="dxa"/>
            <w:gridSpan w:val="2"/>
            <w:tcBorders/>
          </w:tcPr>
          <w:p>
            <w:pPr>
              <w:pStyle w:val="Style19"/>
              <w:widowControl w:val="false"/>
              <w:jc w:val="center"/>
              <w:rPr>
                <w:color w:val="000000"/>
                <w:sz w:val="28"/>
              </w:rPr>
            </w:pPr>
            <w:r>
              <w:rPr>
                <w:color w:val="000000"/>
                <w:sz w:val="28"/>
              </w:rPr>
            </w:r>
          </w:p>
        </w:tc>
        <w:tc>
          <w:tcPr>
            <w:tcW w:w="466" w:type="dxa"/>
            <w:tcBorders/>
          </w:tcPr>
          <w:p>
            <w:pPr>
              <w:pStyle w:val="Normal"/>
              <w:widowControl w:val="false"/>
              <w:rPr>
                <w:color w:val="000000"/>
                <w:sz w:val="28"/>
              </w:rPr>
            </w:pPr>
            <w:r>
              <w:rPr>
                <w:color w:val="000000"/>
                <w:sz w:val="28"/>
              </w:rPr>
            </w:r>
          </w:p>
        </w:tc>
      </w:tr>
    </w:tbl>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center"/>
        <w:rPr>
          <w:color w:val="000000"/>
        </w:rPr>
      </w:pPr>
      <w:r>
        <w:rPr>
          <w:b/>
          <w:color w:val="000000"/>
          <w:sz w:val="28"/>
          <w:szCs w:val="28"/>
        </w:rPr>
        <w:t>Прогноз возможных чрезвычайных ситуаций</w:t>
      </w:r>
    </w:p>
    <w:p>
      <w:pPr>
        <w:pStyle w:val="Normal"/>
        <w:jc w:val="center"/>
        <w:rPr>
          <w:color w:val="000000"/>
        </w:rPr>
      </w:pPr>
      <w:r>
        <w:rPr>
          <w:b/>
          <w:color w:val="000000"/>
          <w:sz w:val="28"/>
          <w:szCs w:val="28"/>
        </w:rPr>
        <w:t>на территории Новосибирской области на 24.04.2024 г.</w:t>
      </w:r>
    </w:p>
    <w:p>
      <w:pPr>
        <w:pStyle w:val="Normal"/>
        <w:jc w:val="center"/>
        <w:rPr>
          <w:color w:val="000000"/>
        </w:rPr>
      </w:pPr>
      <w:r>
        <w:rPr>
          <w:color w:val="000000"/>
          <w:sz w:val="22"/>
          <w:szCs w:val="22"/>
        </w:rPr>
        <w:t>(при составлении прогноза использована информация ФГБУ «Западно-Сибирское УГМС»,</w:t>
      </w:r>
    </w:p>
    <w:p>
      <w:pPr>
        <w:pStyle w:val="Normal"/>
        <w:numPr>
          <w:ilvl w:val="0"/>
          <w:numId w:val="0"/>
        </w:numPr>
        <w:jc w:val="center"/>
        <w:outlineLvl w:val="0"/>
        <w:rPr>
          <w:color w:val="000000"/>
        </w:rPr>
      </w:pPr>
      <w:r>
        <w:rPr>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jc w:val="center"/>
        <w:outlineLvl w:val="0"/>
        <w:rPr>
          <w:color w:val="000000"/>
        </w:rPr>
      </w:pPr>
      <w:r>
        <w:rPr>
          <w:color w:val="000000"/>
          <w:sz w:val="22"/>
          <w:szCs w:val="22"/>
        </w:rPr>
        <w:t>Алтае-Саянский филиал ГС СО РАН, управления Роспотребнадзора по НСО)</w:t>
      </w:r>
    </w:p>
    <w:p>
      <w:pPr>
        <w:pStyle w:val="Normal"/>
        <w:numPr>
          <w:ilvl w:val="0"/>
          <w:numId w:val="0"/>
        </w:numPr>
        <w:outlineLvl w:val="0"/>
        <w:rPr>
          <w:color w:val="000000"/>
          <w:sz w:val="28"/>
          <w:szCs w:val="28"/>
        </w:rPr>
      </w:pPr>
      <w:r>
        <w:rPr>
          <w:color w:val="000000"/>
          <w:sz w:val="28"/>
          <w:szCs w:val="28"/>
        </w:rPr>
      </w:r>
    </w:p>
    <w:p>
      <w:pPr>
        <w:pStyle w:val="Normal"/>
        <w:numPr>
          <w:ilvl w:val="0"/>
          <w:numId w:val="0"/>
        </w:numPr>
        <w:jc w:val="center"/>
        <w:outlineLvl w:val="0"/>
        <w:rPr>
          <w:color w:val="000000"/>
        </w:rPr>
      </w:pPr>
      <w:r>
        <w:rPr>
          <w:b/>
          <w:color w:val="000000"/>
          <w:sz w:val="28"/>
          <w:szCs w:val="28"/>
          <w:shd w:fill="FFFFFF" w:val="clear"/>
        </w:rPr>
        <w:t>Опасные гидрометеорологические явления</w:t>
      </w:r>
    </w:p>
    <w:tbl>
      <w:tblPr>
        <w:tblW w:w="9894" w:type="dxa"/>
        <w:jc w:val="center"/>
        <w:tblInd w:w="0" w:type="dxa"/>
        <w:tblLayout w:type="fixed"/>
        <w:tblCellMar>
          <w:top w:w="30" w:type="dxa"/>
          <w:left w:w="30" w:type="dxa"/>
          <w:bottom w:w="30" w:type="dxa"/>
          <w:right w:w="30" w:type="dxa"/>
        </w:tblCellMar>
        <w:tblLook w:noVBand="1" w:val="04a0" w:noHBand="0" w:lastColumn="0" w:firstColumn="1" w:lastRow="0" w:firstRow="1"/>
      </w:tblPr>
      <w:tblGrid>
        <w:gridCol w:w="2234"/>
        <w:gridCol w:w="7659"/>
      </w:tblGrid>
      <w:tr>
        <w:trPr>
          <w:trHeight w:val="1454" w:hRule="atLeast"/>
        </w:trPr>
        <w:tc>
          <w:tcPr>
            <w:tcW w:w="223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color w:val="000000"/>
              </w:rPr>
            </w:pPr>
            <w:r>
              <w:rPr>
                <w:color w:val="000000"/>
                <w:sz w:val="28"/>
                <w:szCs w:val="28"/>
                <w:shd w:fill="FFFFFF" w:val="clear"/>
              </w:rPr>
              <w:t>Новосибирская область</w:t>
            </w:r>
          </w:p>
        </w:tc>
        <w:tc>
          <w:tcPr>
            <w:tcW w:w="7659"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both"/>
              <w:rPr>
                <w:color w:val="000000"/>
                <w:sz w:val="28"/>
                <w:szCs w:val="28"/>
                <w:shd w:fill="FFFFFF" w:val="clear"/>
              </w:rPr>
            </w:pPr>
            <w:r>
              <w:rPr>
                <w:color w:val="000000"/>
                <w:sz w:val="28"/>
                <w:szCs w:val="28"/>
                <w:shd w:fill="FFFFFF" w:val="clear"/>
              </w:rPr>
              <w:t>24-28.04 местами ожидается высокая пожароопасность (4 класса).</w:t>
            </w:r>
          </w:p>
          <w:p>
            <w:pPr>
              <w:pStyle w:val="Normal"/>
              <w:widowControl w:val="false"/>
              <w:jc w:val="both"/>
              <w:rPr>
                <w:color w:val="000000"/>
                <w:sz w:val="28"/>
                <w:szCs w:val="28"/>
                <w:shd w:fill="FFFFFF" w:val="clear"/>
              </w:rPr>
            </w:pPr>
            <w:r>
              <w:rPr>
                <w:color w:val="000000"/>
                <w:sz w:val="28"/>
                <w:szCs w:val="28"/>
                <w:shd w:fill="FFFFFF" w:val="clear"/>
              </w:rPr>
              <w:t>В период 22 – 25 апреля на р. Омь – с. Крещенка продолжится подъем уровня воды до отметок 990 – 1060 см (опасная отметка 1048 см), возможно подтопление прибрежный территорий села.</w:t>
            </w:r>
          </w:p>
          <w:p>
            <w:pPr>
              <w:pStyle w:val="Normal"/>
              <w:widowControl w:val="false"/>
              <w:jc w:val="both"/>
              <w:rPr>
                <w:color w:val="000000"/>
                <w:sz w:val="28"/>
                <w:szCs w:val="28"/>
                <w:shd w:fill="FFFFFF" w:val="clear"/>
              </w:rPr>
            </w:pPr>
            <w:r>
              <w:rPr>
                <w:color w:val="000000"/>
                <w:sz w:val="28"/>
                <w:szCs w:val="28"/>
                <w:shd w:fill="FFFFFF" w:val="clear"/>
              </w:rPr>
              <w:t>В период 23 – 26 апреля на р. Майзас в районе с. Верхний Майзас продолжится подъём уровня воды до отметок 740 – 790 см (опасная отметка 775 см), возможно подтопление прибрежных территорий.</w:t>
            </w:r>
          </w:p>
        </w:tc>
      </w:tr>
    </w:tbl>
    <w:p>
      <w:pPr>
        <w:pStyle w:val="Normal"/>
        <w:jc w:val="both"/>
        <w:rPr>
          <w:color w:val="000000"/>
          <w:sz w:val="22"/>
          <w:szCs w:val="22"/>
          <w:highlight w:val="yellow"/>
        </w:rPr>
      </w:pPr>
      <w:r>
        <w:rPr>
          <w:color w:val="000000"/>
          <w:sz w:val="22"/>
          <w:szCs w:val="22"/>
          <w:highlight w:val="yellow"/>
        </w:rPr>
      </w:r>
    </w:p>
    <w:p>
      <w:pPr>
        <w:pStyle w:val="Normal"/>
        <w:ind w:firstLine="567"/>
        <w:jc w:val="both"/>
        <w:rPr>
          <w:color w:val="000000"/>
        </w:rPr>
      </w:pPr>
      <w:r>
        <w:rPr>
          <w:b/>
          <w:color w:val="000000"/>
          <w:sz w:val="28"/>
          <w:szCs w:val="28"/>
        </w:rPr>
        <w:t>1. Исходная обстановка (оценка состояния явлений и параметров ЧС).</w:t>
      </w:r>
    </w:p>
    <w:p>
      <w:pPr>
        <w:pStyle w:val="Normal"/>
        <w:ind w:firstLine="567"/>
        <w:jc w:val="both"/>
        <w:rPr>
          <w:color w:val="000000"/>
        </w:rPr>
      </w:pPr>
      <w:r>
        <w:rPr>
          <w:b/>
          <w:bCs/>
          <w:color w:val="000000"/>
          <w:sz w:val="28"/>
          <w:szCs w:val="28"/>
        </w:rPr>
        <w:t>1.1. Метеорологическая обстановка.</w:t>
      </w:r>
    </w:p>
    <w:p>
      <w:pPr>
        <w:pStyle w:val="Normal"/>
        <w:ind w:firstLine="567"/>
        <w:jc w:val="both"/>
        <w:rPr>
          <w:color w:val="000000"/>
        </w:rPr>
      </w:pPr>
      <w:r>
        <w:rPr>
          <w:color w:val="000000"/>
          <w:sz w:val="28"/>
          <w:szCs w:val="28"/>
        </w:rPr>
        <w:t>Днём 22 наблюдалась погода без существенных осадков, лишь на 2 метеостанциях отмечался слабый дождь интенсивностью до 0,3 мм за 12 часов, ночью 23 апреля отмечались небольшие, местами умеренные осадки преимущественно в виде дождя, по северу с мокрым снегом интенсивностью 1-3 мм за 12 часов. Ветер усиливался днём до 11-18 м/с, ночью до 10-15 м/с. Температура воздуха составила днём +11, +15 °С, по востоку +8, +10 °С, ночью 0,-5 °С, по юго-западу до +3 °С. Утром в Посевной отмечалось отложение мокрого снега диаметром 1 мм. Ночью видимость в осадках ухудшалась до 1-2 км, в Посевной до 500 м.</w:t>
      </w:r>
    </w:p>
    <w:p>
      <w:pPr>
        <w:pStyle w:val="Normal"/>
        <w:ind w:firstLine="567"/>
        <w:jc w:val="both"/>
        <w:rPr>
          <w:color w:val="000000"/>
        </w:rPr>
      </w:pPr>
      <w:r>
        <w:rPr>
          <w:b/>
          <w:color w:val="000000"/>
          <w:sz w:val="28"/>
          <w:szCs w:val="28"/>
        </w:rPr>
        <w:t>1.2. Экологическая обстановка.</w:t>
      </w:r>
    </w:p>
    <w:p>
      <w:pPr>
        <w:pStyle w:val="Normal"/>
        <w:ind w:firstLine="567"/>
        <w:jc w:val="both"/>
        <w:rPr>
          <w:color w:val="000000"/>
        </w:rPr>
      </w:pPr>
      <w:r>
        <w:rPr>
          <w:color w:val="000000"/>
          <w:sz w:val="28"/>
          <w:szCs w:val="28"/>
        </w:rPr>
        <w:t>По данным Службы МОС в г. Новосибирск пыль до 1,6 ПДК (Заельцовский район).</w:t>
      </w:r>
    </w:p>
    <w:p>
      <w:pPr>
        <w:pStyle w:val="Normal"/>
        <w:ind w:firstLine="567"/>
        <w:jc w:val="both"/>
        <w:rPr>
          <w:color w:val="000000"/>
          <w:sz w:val="28"/>
          <w:szCs w:val="28"/>
          <w:highlight w:val="yellow"/>
        </w:rPr>
      </w:pPr>
      <w:r>
        <w:rPr>
          <w:color w:val="000000"/>
          <w:sz w:val="28"/>
          <w:szCs w:val="28"/>
          <w:highlight w:val="yellow"/>
        </w:rPr>
      </w:r>
    </w:p>
    <w:p>
      <w:pPr>
        <w:pStyle w:val="Normal"/>
        <w:ind w:firstLine="567"/>
        <w:jc w:val="both"/>
        <w:rPr>
          <w:color w:val="000000"/>
        </w:rPr>
      </w:pPr>
      <w:r>
        <w:rPr>
          <w:b/>
          <w:color w:val="000000"/>
          <w:sz w:val="28"/>
          <w:szCs w:val="28"/>
        </w:rPr>
        <w:t>1.3. Радиационная и химическая обстановка.</w:t>
      </w:r>
    </w:p>
    <w:p>
      <w:pPr>
        <w:pStyle w:val="Normal"/>
        <w:tabs>
          <w:tab w:val="clear" w:pos="720"/>
          <w:tab w:val="left" w:pos="1690" w:leader="none"/>
        </w:tabs>
        <w:ind w:firstLine="567"/>
        <w:jc w:val="both"/>
        <w:rPr>
          <w:color w:val="000000"/>
        </w:rPr>
      </w:pPr>
      <w:r>
        <w:rPr>
          <w:color w:val="000000"/>
          <w:sz w:val="28"/>
          <w:szCs w:val="28"/>
        </w:rPr>
        <w:t>За прошедшие сутки фактов выброса вредных веществ в атмосферу городов Новосибирск, Бердск, Искитим, Обь, р.п. Кольцово не зарегистрировано. В зоне ответственности ОКСИОН г. Новосибирск, превышений уровня радиации и ПДК контролируемых АХОВ не зарегистрировано.</w:t>
      </w:r>
    </w:p>
    <w:p>
      <w:pPr>
        <w:pStyle w:val="Normal"/>
        <w:tabs>
          <w:tab w:val="clear" w:pos="720"/>
          <w:tab w:val="left" w:pos="1690" w:leader="none"/>
        </w:tabs>
        <w:ind w:firstLine="567"/>
        <w:jc w:val="both"/>
        <w:rPr>
          <w:b/>
          <w:b/>
          <w:color w:val="000000"/>
          <w:sz w:val="28"/>
          <w:szCs w:val="28"/>
          <w:highlight w:val="yellow"/>
        </w:rPr>
      </w:pPr>
      <w:r>
        <w:rPr>
          <w:b/>
          <w:color w:val="000000"/>
          <w:sz w:val="28"/>
          <w:szCs w:val="28"/>
          <w:highlight w:val="yellow"/>
        </w:rPr>
      </w:r>
    </w:p>
    <w:p>
      <w:pPr>
        <w:pStyle w:val="Normal"/>
        <w:tabs>
          <w:tab w:val="clear" w:pos="720"/>
          <w:tab w:val="left" w:pos="1690" w:leader="none"/>
        </w:tabs>
        <w:ind w:firstLine="567"/>
        <w:jc w:val="both"/>
        <w:rPr>
          <w:color w:val="000000"/>
        </w:rPr>
      </w:pPr>
      <w:r>
        <w:rPr>
          <w:b/>
          <w:color w:val="000000"/>
          <w:sz w:val="28"/>
          <w:szCs w:val="28"/>
        </w:rPr>
        <w:t>1.4. Гидрологическая обстановка.</w:t>
      </w:r>
    </w:p>
    <w:p>
      <w:pPr>
        <w:pStyle w:val="Normal"/>
        <w:ind w:firstLine="567"/>
        <w:jc w:val="both"/>
        <w:rPr>
          <w:color w:val="000000" w:themeColor="text1"/>
          <w:sz w:val="28"/>
          <w:szCs w:val="28"/>
          <w:shd w:fill="FFFFFF" w:val="clear"/>
        </w:rPr>
      </w:pPr>
      <w:r>
        <w:rPr>
          <w:color w:val="000000" w:themeColor="text1"/>
          <w:sz w:val="28"/>
          <w:szCs w:val="28"/>
          <w:shd w:fill="FFFFFF" w:val="clear"/>
        </w:rPr>
        <w:t>На Северных реках сохраняется подъем уровня воды, достижение критических не отмечалось. На Обском водохранилище продолжается разрушения ледяного покрова.</w:t>
      </w:r>
    </w:p>
    <w:p>
      <w:pPr>
        <w:pStyle w:val="Normal"/>
        <w:ind w:firstLine="567"/>
        <w:jc w:val="both"/>
        <w:rPr>
          <w:color w:val="000000" w:themeColor="text1"/>
          <w:sz w:val="28"/>
          <w:szCs w:val="28"/>
          <w:shd w:fill="FFFFFF" w:val="clear"/>
        </w:rPr>
      </w:pPr>
      <w:r>
        <w:rPr>
          <w:color w:val="000000" w:themeColor="text1"/>
          <w:sz w:val="28"/>
          <w:szCs w:val="28"/>
          <w:shd w:fill="FFFFFF" w:val="clear"/>
        </w:rPr>
        <w:t>На реке Уй Кыштовского района уровень воды за сутки снизился на 7 см и составил 450 см при критической отметке 400 см (согласно данным временного гидропоста). Остаются подтопленными 2 жилых дома и 6 приусадебных участков (без изменений).</w:t>
      </w:r>
    </w:p>
    <w:p>
      <w:pPr>
        <w:pStyle w:val="Normal"/>
        <w:ind w:firstLine="567"/>
        <w:jc w:val="both"/>
        <w:rPr>
          <w:color w:val="000000" w:themeColor="text1"/>
          <w:sz w:val="28"/>
          <w:szCs w:val="28"/>
          <w:shd w:fill="FFFFFF" w:val="clear"/>
        </w:rPr>
      </w:pPr>
      <w:r>
        <w:rPr>
          <w:color w:val="000000" w:themeColor="text1"/>
          <w:sz w:val="28"/>
          <w:szCs w:val="28"/>
          <w:shd w:fill="FFFFFF" w:val="clear"/>
        </w:rPr>
        <w:t xml:space="preserve">Наблюдается небольшое повышение притока воды на реке Омь (п. н. Крещенка) в Убинском районе (+10см) и составляет 983 см, при критической отметке 1048 см. </w:t>
      </w:r>
    </w:p>
    <w:p>
      <w:pPr>
        <w:pStyle w:val="Normal"/>
        <w:ind w:firstLine="567"/>
        <w:jc w:val="both"/>
        <w:rPr>
          <w:color w:val="000000" w:themeColor="text1"/>
          <w:sz w:val="28"/>
          <w:szCs w:val="28"/>
          <w:shd w:fill="FFFFFF" w:val="clear"/>
        </w:rPr>
      </w:pPr>
      <w:r>
        <w:rPr>
          <w:color w:val="000000" w:themeColor="text1"/>
          <w:sz w:val="28"/>
          <w:szCs w:val="28"/>
          <w:shd w:fill="FFFFFF" w:val="clear"/>
        </w:rPr>
        <w:t xml:space="preserve"> </w:t>
      </w:r>
      <w:r>
        <w:rPr>
          <w:color w:val="000000" w:themeColor="text1"/>
          <w:sz w:val="28"/>
          <w:szCs w:val="28"/>
          <w:shd w:fill="FFFFFF" w:val="clear"/>
        </w:rPr>
        <w:t>Максимальный подъем уровня +80 см наблюдается на реке Тара (п. н. В. Тарка), уровень реки составил 596, при критической отметке 820 см.</w:t>
      </w:r>
    </w:p>
    <w:p>
      <w:pPr>
        <w:pStyle w:val="Normal"/>
        <w:ind w:firstLine="567"/>
        <w:jc w:val="both"/>
        <w:rPr>
          <w:color w:val="000000" w:themeColor="text1"/>
          <w:sz w:val="28"/>
          <w:szCs w:val="28"/>
          <w:shd w:fill="FFFFFF" w:val="clear"/>
        </w:rPr>
      </w:pPr>
      <w:r>
        <w:rPr>
          <w:color w:val="000000" w:themeColor="text1"/>
          <w:sz w:val="28"/>
          <w:szCs w:val="28"/>
          <w:shd w:fill="FFFFFF" w:val="clear"/>
        </w:rPr>
        <w:t xml:space="preserve">На реке Майзас в районе н.п. в. Майзас уровень воды за сутки увеличился на 69 см, составил 770, при критической отметке 775. </w:t>
      </w:r>
    </w:p>
    <w:p>
      <w:pPr>
        <w:pStyle w:val="Normal"/>
        <w:ind w:firstLine="567"/>
        <w:jc w:val="both"/>
        <w:rPr>
          <w:color w:val="000000" w:themeColor="text1"/>
          <w:sz w:val="28"/>
          <w:szCs w:val="28"/>
          <w:shd w:fill="FFFFFF" w:val="clear"/>
        </w:rPr>
      </w:pPr>
      <w:r>
        <w:rPr>
          <w:color w:val="000000" w:themeColor="text1"/>
          <w:sz w:val="28"/>
          <w:szCs w:val="28"/>
          <w:shd w:fill="FFFFFF" w:val="clear"/>
        </w:rPr>
        <w:t>На реке Бакса в Колыванском районе, н.п. Пихтовка обстановка стабилизируется, уровень воды в реке снизился на 15 см и составил 613 см, при критической отметке 659 см, остаются подтопленными 3 приусадебных участка (без изменений).</w:t>
      </w:r>
    </w:p>
    <w:p>
      <w:pPr>
        <w:pStyle w:val="Normal"/>
        <w:ind w:firstLine="567"/>
        <w:jc w:val="both"/>
        <w:rPr>
          <w:color w:val="000000" w:themeColor="text1"/>
          <w:sz w:val="28"/>
          <w:szCs w:val="28"/>
          <w:shd w:fill="FFFFFF" w:val="clear"/>
        </w:rPr>
      </w:pPr>
      <w:r>
        <w:rPr>
          <w:color w:val="000000" w:themeColor="text1"/>
          <w:sz w:val="28"/>
          <w:szCs w:val="28"/>
          <w:shd w:fill="FFFFFF" w:val="clear"/>
        </w:rPr>
        <w:t>На реке Обь в связи с увеличением сброса воды из Обского водохранилища поднялся уровень воды и составил 354 см в районе г. Новосибирска.</w:t>
      </w:r>
    </w:p>
    <w:p>
      <w:pPr>
        <w:pStyle w:val="Normal"/>
        <w:ind w:firstLine="567"/>
        <w:jc w:val="both"/>
        <w:rPr>
          <w:color w:val="000000"/>
        </w:rPr>
      </w:pPr>
      <w:r>
        <w:rPr>
          <w:b/>
          <w:color w:val="000000"/>
          <w:sz w:val="28"/>
          <w:szCs w:val="28"/>
        </w:rPr>
        <w:t>Функционирование ГЭС</w:t>
      </w:r>
    </w:p>
    <w:p>
      <w:pPr>
        <w:pStyle w:val="Normal"/>
        <w:ind w:firstLine="567"/>
        <w:jc w:val="both"/>
        <w:rPr>
          <w:color w:val="000000"/>
        </w:rPr>
      </w:pPr>
      <w:r>
        <w:rPr>
          <w:bCs/>
          <w:color w:val="000000"/>
          <w:sz w:val="28"/>
          <w:szCs w:val="28"/>
        </w:rPr>
        <w:t>Сброс воды с Новосибирской ГЭС осуществляется в соответствии с графиком пропуска весеннего половодья 2024 года. Средний уровень воды в Новосибирском водохранилище составил 110,73 м БС (Балтийской системы измерений), сброс составил 4240 м³/с, приток 5400 м³/с. Уровень воды в реке Обь находится на отметке 354 см.</w:t>
      </w:r>
    </w:p>
    <w:p>
      <w:pPr>
        <w:pStyle w:val="Normal"/>
        <w:ind w:firstLine="567"/>
        <w:jc w:val="both"/>
        <w:rPr>
          <w:color w:val="000000"/>
          <w:highlight w:val="yellow"/>
        </w:rPr>
      </w:pPr>
      <w:r>
        <w:rPr>
          <w:color w:val="000000"/>
          <w:highlight w:val="yellow"/>
        </w:rPr>
      </w:r>
    </w:p>
    <w:tbl>
      <w:tblPr>
        <w:tblW w:w="9497" w:type="dxa"/>
        <w:jc w:val="left"/>
        <w:tblInd w:w="250" w:type="dxa"/>
        <w:tblLayout w:type="fixed"/>
        <w:tblCellMar>
          <w:top w:w="0" w:type="dxa"/>
          <w:left w:w="108" w:type="dxa"/>
          <w:bottom w:w="0" w:type="dxa"/>
          <w:right w:w="108" w:type="dxa"/>
        </w:tblCellMar>
        <w:tblLook w:noVBand="1" w:val="04a0" w:noHBand="0" w:lastColumn="0" w:firstColumn="1" w:lastRow="0" w:firstRow="1"/>
      </w:tblPr>
      <w:tblGrid>
        <w:gridCol w:w="1429"/>
        <w:gridCol w:w="1835"/>
        <w:gridCol w:w="1133"/>
        <w:gridCol w:w="1556"/>
        <w:gridCol w:w="1561"/>
        <w:gridCol w:w="1982"/>
      </w:tblGrid>
      <w:tr>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bookmarkStart w:id="0" w:name="_Hlk130909852"/>
            <w:bookmarkEnd w:id="0"/>
            <w:r>
              <w:rPr>
                <w:color w:val="000000"/>
                <w:sz w:val="24"/>
                <w:szCs w:val="24"/>
                <w:lang w:eastAsia="ar-SA"/>
              </w:rPr>
              <w:t>Водный объект</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Пункт</w:t>
            </w:r>
          </w:p>
          <w:p>
            <w:pPr>
              <w:pStyle w:val="Normal"/>
              <w:widowControl w:val="false"/>
              <w:jc w:val="center"/>
              <w:rPr>
                <w:color w:val="000000"/>
              </w:rPr>
            </w:pPr>
            <w:r>
              <w:rPr>
                <w:color w:val="000000"/>
                <w:sz w:val="24"/>
                <w:szCs w:val="24"/>
                <w:lang w:eastAsia="ar-SA"/>
              </w:rPr>
              <w:t>наблюдения</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rPr>
            </w:pPr>
            <w:r>
              <w:rPr>
                <w:color w:val="000000"/>
                <w:sz w:val="24"/>
                <w:szCs w:val="24"/>
                <w:lang w:eastAsia="ar-SA"/>
              </w:rPr>
              <w:t>Критические</w:t>
            </w:r>
          </w:p>
          <w:p>
            <w:pPr>
              <w:pStyle w:val="Normal"/>
              <w:widowControl w:val="false"/>
              <w:ind w:firstLine="45"/>
              <w:jc w:val="center"/>
              <w:rPr>
                <w:color w:val="000000"/>
              </w:rPr>
            </w:pPr>
            <w:r>
              <w:rPr>
                <w:color w:val="000000"/>
                <w:sz w:val="24"/>
                <w:szCs w:val="24"/>
                <w:lang w:eastAsia="ar-SA"/>
              </w:rPr>
              <w:t>отметки</w:t>
            </w:r>
          </w:p>
          <w:p>
            <w:pPr>
              <w:pStyle w:val="Normal"/>
              <w:widowControl w:val="false"/>
              <w:ind w:firstLine="45"/>
              <w:jc w:val="center"/>
              <w:rPr>
                <w:color w:val="000000"/>
              </w:rPr>
            </w:pPr>
            <w:r>
              <w:rPr>
                <w:color w:val="000000"/>
                <w:sz w:val="24"/>
                <w:szCs w:val="24"/>
                <w:lang w:eastAsia="ar-SA"/>
              </w:rPr>
              <w:t>(см)</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Уровень воды (см) на 08.00 нск 23.04.2024</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Изменение уровня воды за сутки</w:t>
            </w:r>
          </w:p>
          <w:p>
            <w:pPr>
              <w:pStyle w:val="Normal"/>
              <w:widowControl w:val="false"/>
              <w:jc w:val="center"/>
              <w:rPr>
                <w:color w:val="000000"/>
              </w:rPr>
            </w:pPr>
            <w:r>
              <w:rPr>
                <w:color w:val="000000"/>
                <w:sz w:val="24"/>
                <w:szCs w:val="24"/>
                <w:lang w:eastAsia="ar-SA"/>
              </w:rPr>
              <w:t>(+/-)</w:t>
            </w:r>
          </w:p>
        </w:tc>
        <w:tc>
          <w:tcPr>
            <w:tcW w:w="19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Ледовые явления</w:t>
            </w:r>
          </w:p>
        </w:tc>
      </w:tr>
      <w:tr>
        <w:trPr>
          <w:trHeight w:val="219" w:hRule="atLeast"/>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вдхр</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Спирино</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rPr>
            </w:pPr>
            <w:r>
              <w:rPr>
                <w:color w:val="000000"/>
                <w:sz w:val="24"/>
                <w:szCs w:val="24"/>
                <w:lang w:eastAsia="ar-SA"/>
              </w:rPr>
              <w:t>-</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499</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+1</w:t>
            </w:r>
          </w:p>
        </w:tc>
        <w:tc>
          <w:tcPr>
            <w:tcW w:w="19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w:t>
            </w:r>
          </w:p>
        </w:tc>
      </w:tr>
      <w:tr>
        <w:trPr>
          <w:trHeight w:val="210" w:hRule="atLeast"/>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Обь</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Новосибирск</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rPr>
            </w:pPr>
            <w:r>
              <w:rPr>
                <w:color w:val="000000"/>
                <w:sz w:val="24"/>
                <w:szCs w:val="24"/>
                <w:lang w:eastAsia="ar-SA"/>
              </w:rPr>
              <w:t>500</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354</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+17</w:t>
            </w:r>
          </w:p>
        </w:tc>
        <w:tc>
          <w:tcPr>
            <w:tcW w:w="19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w:t>
            </w:r>
          </w:p>
        </w:tc>
      </w:tr>
      <w:tr>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Бердь</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Маслянино</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rPr>
            </w:pPr>
            <w:r>
              <w:rPr>
                <w:color w:val="000000"/>
                <w:sz w:val="24"/>
                <w:szCs w:val="24"/>
                <w:lang w:eastAsia="ar-SA"/>
              </w:rPr>
              <w:t>520</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269</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-96</w:t>
            </w:r>
          </w:p>
        </w:tc>
        <w:tc>
          <w:tcPr>
            <w:tcW w:w="19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rPr>
            </w:pPr>
            <w:r>
              <w:rPr>
                <w:color w:val="000000"/>
                <w:sz w:val="24"/>
                <w:szCs w:val="24"/>
                <w:lang w:eastAsia="ar-SA"/>
              </w:rPr>
              <w:t>-</w:t>
            </w:r>
          </w:p>
        </w:tc>
      </w:tr>
      <w:tr>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Бердь</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Ст. Искитим</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rPr>
            </w:pPr>
            <w:r>
              <w:rPr>
                <w:color w:val="000000"/>
                <w:sz w:val="24"/>
                <w:szCs w:val="24"/>
                <w:lang w:eastAsia="ar-SA"/>
              </w:rPr>
              <w:t>480</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318</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-7</w:t>
            </w:r>
          </w:p>
        </w:tc>
        <w:tc>
          <w:tcPr>
            <w:tcW w:w="19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rPr>
            </w:pPr>
            <w:r>
              <w:rPr>
                <w:color w:val="000000"/>
                <w:sz w:val="24"/>
                <w:szCs w:val="24"/>
                <w:lang w:eastAsia="ar-SA"/>
              </w:rPr>
              <w:t>-</w:t>
            </w:r>
          </w:p>
        </w:tc>
      </w:tr>
      <w:tr>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Иня</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Промышленная</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rPr>
            </w:pPr>
            <w:r>
              <w:rPr>
                <w:color w:val="000000"/>
                <w:sz w:val="24"/>
                <w:szCs w:val="24"/>
                <w:lang w:eastAsia="ar-SA"/>
              </w:rPr>
              <w:t>800</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685</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-3</w:t>
            </w:r>
          </w:p>
        </w:tc>
        <w:tc>
          <w:tcPr>
            <w:tcW w:w="19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w:t>
            </w:r>
          </w:p>
        </w:tc>
      </w:tr>
      <w:tr>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Иня</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Кусьмень</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rPr>
            </w:pPr>
            <w:r>
              <w:rPr>
                <w:color w:val="000000"/>
                <w:sz w:val="24"/>
                <w:szCs w:val="24"/>
                <w:lang w:eastAsia="ar-SA"/>
              </w:rPr>
              <w:t>760</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441</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-7</w:t>
            </w:r>
          </w:p>
        </w:tc>
        <w:tc>
          <w:tcPr>
            <w:tcW w:w="19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w:t>
            </w:r>
          </w:p>
        </w:tc>
      </w:tr>
      <w:tr>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Иня</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Кайлы</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rPr>
            </w:pPr>
            <w:r>
              <w:rPr>
                <w:color w:val="000000"/>
                <w:sz w:val="24"/>
                <w:szCs w:val="24"/>
                <w:lang w:eastAsia="ar-SA"/>
              </w:rPr>
              <w:t>700</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419</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-4</w:t>
            </w:r>
          </w:p>
        </w:tc>
        <w:tc>
          <w:tcPr>
            <w:tcW w:w="19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w:t>
            </w:r>
          </w:p>
        </w:tc>
      </w:tr>
      <w:tr>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Иня</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Берёзовка</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color w:val="000000"/>
              </w:rPr>
            </w:pPr>
            <w:r>
              <w:rPr>
                <w:color w:val="000000"/>
                <w:sz w:val="24"/>
                <w:szCs w:val="24"/>
                <w:lang w:eastAsia="ar-SA"/>
              </w:rPr>
              <w:t>940</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363</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-6</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sz w:val="24"/>
                <w:szCs w:val="24"/>
                <w:lang w:eastAsia="ar-SA"/>
              </w:rPr>
              <w:t>-</w:t>
            </w:r>
          </w:p>
        </w:tc>
      </w:tr>
      <w:tr>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Бакса</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Пихтовка</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659</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613</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-15</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ind w:firstLine="45"/>
              <w:jc w:val="center"/>
              <w:rPr>
                <w:color w:val="000000"/>
              </w:rPr>
            </w:pPr>
            <w:r>
              <w:rPr>
                <w:color w:val="000000"/>
                <w:sz w:val="24"/>
                <w:szCs w:val="24"/>
                <w:lang w:eastAsia="ar-SA"/>
              </w:rPr>
              <w:t>-</w:t>
            </w:r>
          </w:p>
        </w:tc>
      </w:tr>
      <w:tr>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Омь</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Крещенка</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1048</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983</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+10</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ind w:firstLine="45"/>
              <w:jc w:val="center"/>
              <w:rPr>
                <w:color w:val="000000"/>
              </w:rPr>
            </w:pPr>
            <w:r>
              <w:rPr>
                <w:color w:val="000000"/>
                <w:sz w:val="24"/>
                <w:szCs w:val="24"/>
                <w:lang w:eastAsia="ar-SA"/>
              </w:rPr>
              <w:t>-</w:t>
            </w:r>
          </w:p>
        </w:tc>
      </w:tr>
      <w:tr>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Омь</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Чумаково</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1100</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905</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+11</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w:t>
            </w:r>
          </w:p>
        </w:tc>
      </w:tr>
      <w:tr>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Омь</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Куйбышев</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700</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496</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+16</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sz w:val="24"/>
                <w:szCs w:val="24"/>
                <w:lang w:eastAsia="ar-SA"/>
              </w:rPr>
              <w:t>-</w:t>
            </w:r>
          </w:p>
        </w:tc>
      </w:tr>
      <w:tr>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Тартас</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Северное</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750</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537</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+60</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sz w:val="24"/>
                <w:szCs w:val="24"/>
                <w:lang w:eastAsia="ar-SA"/>
              </w:rPr>
              <w:t>-</w:t>
            </w:r>
          </w:p>
        </w:tc>
      </w:tr>
      <w:tr>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Тартас</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Венгерово</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730</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386</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+15</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w:t>
            </w:r>
          </w:p>
        </w:tc>
      </w:tr>
      <w:tr>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Тара</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Верх-Тарка</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820</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596</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+80</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sz w:val="24"/>
                <w:szCs w:val="24"/>
                <w:lang w:eastAsia="ar-SA"/>
              </w:rPr>
              <w:t>-</w:t>
            </w:r>
          </w:p>
        </w:tc>
      </w:tr>
      <w:tr>
        <w:trPr>
          <w:trHeight w:val="243" w:hRule="atLeast"/>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Тара</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Кыштовка</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950</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604</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+38</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sz w:val="24"/>
                <w:szCs w:val="24"/>
                <w:lang w:eastAsia="ar-SA"/>
              </w:rPr>
              <w:t>-</w:t>
            </w:r>
          </w:p>
        </w:tc>
      </w:tr>
      <w:tr>
        <w:trPr>
          <w:trHeight w:val="70" w:hRule="atLeast"/>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Майзас</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Верх-Майзас</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775</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770</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+69</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sz w:val="24"/>
                <w:szCs w:val="24"/>
                <w:lang w:eastAsia="ar-SA"/>
              </w:rPr>
              <w:t>Ледоход</w:t>
            </w:r>
          </w:p>
        </w:tc>
      </w:tr>
      <w:tr>
        <w:trPr>
          <w:trHeight w:val="51" w:hRule="atLeast"/>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Каргат</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Гавриловский</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480</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322</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-3</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sz w:val="24"/>
                <w:szCs w:val="24"/>
                <w:lang w:eastAsia="ar-SA"/>
              </w:rPr>
              <w:t>-</w:t>
            </w:r>
          </w:p>
        </w:tc>
      </w:tr>
      <w:tr>
        <w:trPr/>
        <w:tc>
          <w:tcPr>
            <w:tcW w:w="1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р. Карасук</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sz w:val="24"/>
                <w:szCs w:val="24"/>
                <w:lang w:eastAsia="ar-SA"/>
              </w:rPr>
              <w:t>Черновка</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986</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415</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9"/>
              <w:jc w:val="center"/>
              <w:rPr>
                <w:color w:val="000000"/>
              </w:rPr>
            </w:pPr>
            <w:r>
              <w:rPr>
                <w:color w:val="000000"/>
                <w:sz w:val="24"/>
                <w:szCs w:val="24"/>
              </w:rPr>
              <w:t>-12</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sz w:val="24"/>
                <w:szCs w:val="24"/>
                <w:lang w:eastAsia="ar-SA"/>
              </w:rPr>
              <w:t>-</w:t>
            </w:r>
          </w:p>
        </w:tc>
      </w:tr>
    </w:tbl>
    <w:p>
      <w:pPr>
        <w:pStyle w:val="Normal"/>
        <w:tabs>
          <w:tab w:val="clear" w:pos="720"/>
          <w:tab w:val="center" w:pos="4819" w:leader="none"/>
        </w:tabs>
        <w:jc w:val="both"/>
        <w:rPr>
          <w:color w:val="000000"/>
          <w:sz w:val="28"/>
          <w:szCs w:val="28"/>
          <w:highlight w:val="yellow"/>
        </w:rPr>
      </w:pPr>
      <w:r>
        <w:rPr>
          <w:color w:val="000000"/>
          <w:sz w:val="28"/>
          <w:szCs w:val="28"/>
          <w:highlight w:val="yellow"/>
        </w:rPr>
      </w:r>
    </w:p>
    <w:p>
      <w:pPr>
        <w:pStyle w:val="Normal"/>
        <w:tabs>
          <w:tab w:val="clear" w:pos="720"/>
          <w:tab w:val="center" w:pos="4819" w:leader="none"/>
        </w:tabs>
        <w:ind w:firstLine="567"/>
        <w:jc w:val="both"/>
        <w:rPr>
          <w:color w:val="000000"/>
          <w:sz w:val="28"/>
          <w:szCs w:val="28"/>
        </w:rPr>
      </w:pPr>
      <w:r>
        <w:rPr>
          <w:color w:val="000000"/>
          <w:sz w:val="28"/>
          <w:szCs w:val="28"/>
        </w:rPr>
        <w:t xml:space="preserve">По состоянию на 08:00 23 апреля в 3-х населенных пунктах Колыванского, Кыштовского и Тогучинского районов </w:t>
      </w:r>
      <w:r>
        <w:rPr>
          <w:i/>
          <w:iCs/>
          <w:color w:val="000000"/>
          <w:sz w:val="28"/>
          <w:szCs w:val="28"/>
        </w:rPr>
        <w:t xml:space="preserve">(г. Тогучин, н.п. Пихтовка, н.п. Орловка) </w:t>
      </w:r>
      <w:r>
        <w:rPr>
          <w:color w:val="000000"/>
          <w:sz w:val="28"/>
          <w:szCs w:val="28"/>
        </w:rPr>
        <w:t>подтоплено 2 жилых дома (</w:t>
      </w:r>
      <w:r>
        <w:rPr>
          <w:i/>
          <w:iCs/>
          <w:color w:val="000000"/>
          <w:sz w:val="28"/>
          <w:szCs w:val="28"/>
        </w:rPr>
        <w:t>за сутки без изменений)</w:t>
      </w:r>
      <w:r>
        <w:rPr>
          <w:color w:val="000000"/>
          <w:sz w:val="28"/>
          <w:szCs w:val="28"/>
        </w:rPr>
        <w:t xml:space="preserve">, 13 приусадебных участков </w:t>
      </w:r>
      <w:r>
        <w:rPr>
          <w:i/>
          <w:iCs/>
          <w:color w:val="000000"/>
          <w:sz w:val="28"/>
          <w:szCs w:val="28"/>
        </w:rPr>
        <w:t xml:space="preserve">(за сутки освободились от воды 4 участка в н.п. Мереть, 1 участок в н.п. Ягодный), </w:t>
      </w:r>
      <w:r>
        <w:rPr>
          <w:color w:val="000000"/>
          <w:sz w:val="28"/>
          <w:szCs w:val="28"/>
        </w:rPr>
        <w:t>в 1 СНТ (</w:t>
      </w:r>
      <w:r>
        <w:rPr>
          <w:i/>
          <w:iCs/>
          <w:color w:val="000000"/>
          <w:sz w:val="28"/>
          <w:szCs w:val="28"/>
        </w:rPr>
        <w:t>СНТ «Рябинка»</w:t>
      </w:r>
      <w:r>
        <w:rPr>
          <w:color w:val="000000"/>
          <w:sz w:val="28"/>
          <w:szCs w:val="28"/>
        </w:rPr>
        <w:t xml:space="preserve">) Новосибирского района подтоплены 10 дачных участков </w:t>
      </w:r>
      <w:r>
        <w:rPr>
          <w:i/>
          <w:iCs/>
          <w:color w:val="000000"/>
          <w:sz w:val="28"/>
          <w:szCs w:val="28"/>
        </w:rPr>
        <w:t xml:space="preserve">(за сутки без изменений). </w:t>
      </w:r>
      <w:r>
        <w:rPr>
          <w:color w:val="000000"/>
          <w:sz w:val="28"/>
          <w:szCs w:val="28"/>
        </w:rPr>
        <w:t>Проводится работа по оказанию адресной помощи населению, ведется мониторинг складывающейся обстановки.</w:t>
      </w:r>
    </w:p>
    <w:p>
      <w:pPr>
        <w:pStyle w:val="Normal"/>
        <w:tabs>
          <w:tab w:val="clear" w:pos="720"/>
          <w:tab w:val="center" w:pos="4819" w:leader="none"/>
        </w:tabs>
        <w:ind w:firstLine="567"/>
        <w:jc w:val="both"/>
        <w:rPr>
          <w:color w:val="000000"/>
          <w:highlight w:val="yellow"/>
        </w:rPr>
      </w:pPr>
      <w:r>
        <w:rPr>
          <w:color w:val="000000"/>
          <w:highlight w:val="yellow"/>
        </w:rPr>
      </w:r>
    </w:p>
    <w:tbl>
      <w:tblPr>
        <w:tblW w:w="9778" w:type="dxa"/>
        <w:jc w:val="left"/>
        <w:tblInd w:w="-31" w:type="dxa"/>
        <w:tblLayout w:type="fixed"/>
        <w:tblCellMar>
          <w:top w:w="0" w:type="dxa"/>
          <w:left w:w="108" w:type="dxa"/>
          <w:bottom w:w="0" w:type="dxa"/>
          <w:right w:w="108" w:type="dxa"/>
        </w:tblCellMar>
        <w:tblLook w:noVBand="1" w:val="04a0" w:noHBand="0" w:lastColumn="0" w:firstColumn="1" w:lastRow="0" w:firstRow="1"/>
      </w:tblPr>
      <w:tblGrid>
        <w:gridCol w:w="566"/>
        <w:gridCol w:w="1808"/>
        <w:gridCol w:w="2830"/>
        <w:gridCol w:w="2154"/>
        <w:gridCol w:w="2420"/>
      </w:tblGrid>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 xml:space="preserve">№ </w:t>
            </w:r>
            <w:r>
              <w:rPr>
                <w:sz w:val="16"/>
                <w:szCs w:val="16"/>
              </w:rPr>
              <w:t>п/п</w:t>
            </w:r>
          </w:p>
        </w:tc>
        <w:tc>
          <w:tcPr>
            <w:tcW w:w="1808"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Наименование муниципального образования, населенного пункта</w:t>
            </w:r>
          </w:p>
        </w:tc>
        <w:tc>
          <w:tcPr>
            <w:tcW w:w="2830"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Количество подтопленных объектов, участков</w:t>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Причина подтопления</w:t>
            </w:r>
          </w:p>
        </w:tc>
        <w:tc>
          <w:tcPr>
            <w:tcW w:w="2420"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Принимаемые меры</w:t>
            </w:r>
          </w:p>
        </w:tc>
      </w:tr>
      <w:tr>
        <w:trPr/>
        <w:tc>
          <w:tcPr>
            <w:tcW w:w="566" w:type="dxa"/>
            <w:tcBorders>
              <w:left w:val="single" w:sz="4" w:space="0" w:color="000000"/>
              <w:bottom w:val="single" w:sz="4" w:space="0" w:color="000000"/>
              <w:right w:val="single" w:sz="4" w:space="0" w:color="000000"/>
            </w:tcBorders>
            <w:vAlign w:val="center"/>
          </w:tcPr>
          <w:p>
            <w:pPr>
              <w:pStyle w:val="Style19"/>
              <w:widowControl w:val="false"/>
              <w:ind w:firstLine="57"/>
              <w:rPr>
                <w:sz w:val="16"/>
                <w:szCs w:val="16"/>
              </w:rPr>
            </w:pPr>
            <w:r>
              <w:rPr>
                <w:sz w:val="16"/>
                <w:szCs w:val="16"/>
              </w:rPr>
              <w:t>1</w:t>
            </w:r>
          </w:p>
        </w:tc>
        <w:tc>
          <w:tcPr>
            <w:tcW w:w="1808" w:type="dxa"/>
            <w:tcBorders>
              <w:left w:val="single" w:sz="4" w:space="0" w:color="000000"/>
              <w:bottom w:val="single" w:sz="4" w:space="0" w:color="000000"/>
              <w:right w:val="single" w:sz="4" w:space="0" w:color="000000"/>
            </w:tcBorders>
            <w:vAlign w:val="center"/>
          </w:tcPr>
          <w:p>
            <w:pPr>
              <w:pStyle w:val="Style19"/>
              <w:widowControl w:val="false"/>
              <w:ind w:left="-57" w:hanging="0"/>
              <w:jc w:val="center"/>
              <w:rPr>
                <w:sz w:val="16"/>
                <w:szCs w:val="16"/>
              </w:rPr>
            </w:pPr>
            <w:r>
              <w:rPr>
                <w:sz w:val="16"/>
                <w:szCs w:val="16"/>
              </w:rPr>
              <w:t>Карасукский район,</w:t>
            </w:r>
          </w:p>
          <w:p>
            <w:pPr>
              <w:pStyle w:val="Style19"/>
              <w:widowControl w:val="false"/>
              <w:ind w:left="-57" w:hanging="0"/>
              <w:jc w:val="center"/>
              <w:rPr>
                <w:sz w:val="16"/>
                <w:szCs w:val="16"/>
              </w:rPr>
            </w:pPr>
            <w:r>
              <w:rPr>
                <w:sz w:val="16"/>
                <w:szCs w:val="16"/>
              </w:rPr>
              <w:t>п. Ягодный</w:t>
            </w:r>
          </w:p>
        </w:tc>
        <w:tc>
          <w:tcPr>
            <w:tcW w:w="2830" w:type="dxa"/>
            <w:tcBorders>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приусадебных участков - 0</w:t>
            </w:r>
          </w:p>
          <w:p>
            <w:pPr>
              <w:pStyle w:val="Style19"/>
              <w:widowControl w:val="false"/>
              <w:jc w:val="center"/>
              <w:rPr>
                <w:sz w:val="16"/>
                <w:szCs w:val="16"/>
              </w:rPr>
            </w:pPr>
            <w:r>
              <w:rPr>
                <w:sz w:val="16"/>
                <w:szCs w:val="16"/>
              </w:rPr>
              <w:t>(за сутки -1 участок)</w:t>
            </w:r>
          </w:p>
        </w:tc>
        <w:tc>
          <w:tcPr>
            <w:tcW w:w="2154" w:type="dxa"/>
            <w:tcBorders>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Подъем уровня воды в</w:t>
            </w:r>
          </w:p>
          <w:p>
            <w:pPr>
              <w:pStyle w:val="Style19"/>
              <w:widowControl w:val="false"/>
              <w:jc w:val="center"/>
              <w:rPr>
                <w:sz w:val="16"/>
                <w:szCs w:val="16"/>
              </w:rPr>
            </w:pPr>
            <w:r>
              <w:rPr>
                <w:sz w:val="16"/>
                <w:szCs w:val="16"/>
              </w:rPr>
              <w:t>р. Карасук</w:t>
            </w:r>
          </w:p>
        </w:tc>
        <w:tc>
          <w:tcPr>
            <w:tcW w:w="2420" w:type="dxa"/>
            <w:tcBorders>
              <w:left w:val="single" w:sz="4" w:space="0" w:color="000000"/>
              <w:bottom w:val="single" w:sz="4" w:space="0" w:color="000000"/>
              <w:right w:val="single" w:sz="4" w:space="0" w:color="000000"/>
            </w:tcBorders>
            <w:vAlign w:val="center"/>
          </w:tcPr>
          <w:p>
            <w:pPr>
              <w:pStyle w:val="NoSpacing"/>
              <w:widowControl w:val="false"/>
              <w:ind w:hanging="0"/>
              <w:rPr>
                <w:sz w:val="16"/>
                <w:szCs w:val="16"/>
              </w:rPr>
            </w:pPr>
            <w:r>
              <w:rPr>
                <w:rFonts w:eastAsia="DejaVu Sans" w:cs="Times New Roman" w:ascii="Times New Roman" w:hAnsi="Times New Roman"/>
                <w:sz w:val="16"/>
                <w:szCs w:val="16"/>
              </w:rPr>
              <w:t>Низменный участок местности, перекачка и водоотведение не представляется возможным. Ведется мониторинг обстановки.</w:t>
            </w:r>
          </w:p>
        </w:tc>
      </w:tr>
      <w:tr>
        <w:trPr/>
        <w:tc>
          <w:tcPr>
            <w:tcW w:w="566" w:type="dxa"/>
            <w:tcBorders>
              <w:left w:val="single" w:sz="4" w:space="0" w:color="000000"/>
              <w:bottom w:val="single" w:sz="4" w:space="0" w:color="000000"/>
              <w:right w:val="single" w:sz="4" w:space="0" w:color="000000"/>
            </w:tcBorders>
            <w:vAlign w:val="center"/>
          </w:tcPr>
          <w:p>
            <w:pPr>
              <w:pStyle w:val="Style19"/>
              <w:widowControl w:val="false"/>
              <w:ind w:firstLine="57"/>
              <w:rPr>
                <w:sz w:val="16"/>
                <w:szCs w:val="16"/>
              </w:rPr>
            </w:pPr>
            <w:r>
              <w:rPr>
                <w:sz w:val="16"/>
                <w:szCs w:val="16"/>
              </w:rPr>
              <w:t>2</w:t>
            </w:r>
          </w:p>
        </w:tc>
        <w:tc>
          <w:tcPr>
            <w:tcW w:w="1808" w:type="dxa"/>
            <w:tcBorders>
              <w:left w:val="single" w:sz="4" w:space="0" w:color="000000"/>
              <w:bottom w:val="single" w:sz="4" w:space="0" w:color="000000"/>
              <w:right w:val="single" w:sz="4" w:space="0" w:color="000000"/>
            </w:tcBorders>
            <w:vAlign w:val="center"/>
          </w:tcPr>
          <w:p>
            <w:pPr>
              <w:pStyle w:val="Style19"/>
              <w:widowControl w:val="false"/>
              <w:ind w:left="-57" w:hanging="0"/>
              <w:jc w:val="center"/>
              <w:rPr>
                <w:sz w:val="16"/>
                <w:szCs w:val="16"/>
              </w:rPr>
            </w:pPr>
            <w:r>
              <w:rPr>
                <w:sz w:val="16"/>
                <w:szCs w:val="16"/>
              </w:rPr>
              <w:t>Новосибирский район,</w:t>
            </w:r>
          </w:p>
          <w:p>
            <w:pPr>
              <w:pStyle w:val="Style19"/>
              <w:widowControl w:val="false"/>
              <w:ind w:left="-57" w:hanging="0"/>
              <w:jc w:val="center"/>
              <w:rPr>
                <w:sz w:val="16"/>
                <w:szCs w:val="16"/>
              </w:rPr>
            </w:pPr>
            <w:r>
              <w:rPr>
                <w:sz w:val="16"/>
                <w:szCs w:val="16"/>
              </w:rPr>
              <w:t>СНТ «Рябинка»</w:t>
            </w:r>
          </w:p>
        </w:tc>
        <w:tc>
          <w:tcPr>
            <w:tcW w:w="2830" w:type="dxa"/>
            <w:tcBorders>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дачных участков - 10</w:t>
            </w:r>
          </w:p>
          <w:p>
            <w:pPr>
              <w:pStyle w:val="Style19"/>
              <w:widowControl w:val="false"/>
              <w:jc w:val="center"/>
              <w:rPr>
                <w:sz w:val="16"/>
                <w:szCs w:val="16"/>
              </w:rPr>
            </w:pPr>
            <w:r>
              <w:rPr>
                <w:sz w:val="16"/>
                <w:szCs w:val="16"/>
              </w:rPr>
              <w:t>(без изменений)</w:t>
            </w:r>
          </w:p>
        </w:tc>
        <w:tc>
          <w:tcPr>
            <w:tcW w:w="2154" w:type="dxa"/>
            <w:tcBorders>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Подъем уровня грунтовых вод и уровня воды в искусственном водоеме на территории СНТ</w:t>
            </w:r>
          </w:p>
        </w:tc>
        <w:tc>
          <w:tcPr>
            <w:tcW w:w="2420" w:type="dxa"/>
            <w:tcBorders>
              <w:left w:val="single" w:sz="4" w:space="0" w:color="000000"/>
              <w:bottom w:val="single" w:sz="4" w:space="0" w:color="000000"/>
              <w:right w:val="single" w:sz="4" w:space="0" w:color="000000"/>
            </w:tcBorders>
            <w:vAlign w:val="center"/>
          </w:tcPr>
          <w:p>
            <w:pPr>
              <w:pStyle w:val="Style19"/>
              <w:widowControl w:val="false"/>
              <w:rPr>
                <w:sz w:val="16"/>
                <w:szCs w:val="16"/>
              </w:rPr>
            </w:pPr>
            <w:r>
              <w:rPr>
                <w:sz w:val="16"/>
                <w:szCs w:val="16"/>
                <w:lang w:eastAsia="ru-RU"/>
              </w:rPr>
              <w:t>Низменный участок местности, уровень воды снижается. Ведется мониторинг обстановки.</w:t>
            </w:r>
          </w:p>
        </w:tc>
      </w:tr>
      <w:tr>
        <w:trPr/>
        <w:tc>
          <w:tcPr>
            <w:tcW w:w="566" w:type="dxa"/>
            <w:tcBorders>
              <w:left w:val="single" w:sz="4" w:space="0" w:color="000000"/>
              <w:bottom w:val="single" w:sz="4" w:space="0" w:color="000000"/>
              <w:right w:val="single" w:sz="4" w:space="0" w:color="000000"/>
            </w:tcBorders>
            <w:vAlign w:val="center"/>
          </w:tcPr>
          <w:p>
            <w:pPr>
              <w:pStyle w:val="Style19"/>
              <w:widowControl w:val="false"/>
              <w:ind w:firstLine="57"/>
              <w:rPr>
                <w:sz w:val="16"/>
                <w:szCs w:val="16"/>
              </w:rPr>
            </w:pPr>
            <w:r>
              <w:rPr>
                <w:sz w:val="16"/>
                <w:szCs w:val="16"/>
              </w:rPr>
              <w:t>3</w:t>
            </w:r>
          </w:p>
        </w:tc>
        <w:tc>
          <w:tcPr>
            <w:tcW w:w="1808" w:type="dxa"/>
            <w:tcBorders>
              <w:left w:val="single" w:sz="4" w:space="0" w:color="000000"/>
              <w:bottom w:val="single" w:sz="4" w:space="0" w:color="000000"/>
              <w:right w:val="single" w:sz="4" w:space="0" w:color="000000"/>
            </w:tcBorders>
            <w:vAlign w:val="center"/>
          </w:tcPr>
          <w:p>
            <w:pPr>
              <w:pStyle w:val="Style19"/>
              <w:widowControl w:val="false"/>
              <w:ind w:left="-57" w:hanging="0"/>
              <w:jc w:val="center"/>
              <w:rPr>
                <w:sz w:val="16"/>
                <w:szCs w:val="16"/>
              </w:rPr>
            </w:pPr>
            <w:r>
              <w:rPr>
                <w:sz w:val="16"/>
                <w:szCs w:val="16"/>
              </w:rPr>
              <w:t>Сузунский район</w:t>
            </w:r>
          </w:p>
          <w:p>
            <w:pPr>
              <w:pStyle w:val="Style19"/>
              <w:widowControl w:val="false"/>
              <w:ind w:left="-57" w:hanging="0"/>
              <w:jc w:val="center"/>
              <w:rPr>
                <w:sz w:val="16"/>
                <w:szCs w:val="16"/>
              </w:rPr>
            </w:pPr>
            <w:r>
              <w:rPr>
                <w:sz w:val="16"/>
                <w:szCs w:val="16"/>
              </w:rPr>
              <w:t>н.п. Мереть</w:t>
            </w:r>
          </w:p>
        </w:tc>
        <w:tc>
          <w:tcPr>
            <w:tcW w:w="2830" w:type="dxa"/>
            <w:tcBorders>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приусадебных участков - 0</w:t>
            </w:r>
          </w:p>
          <w:p>
            <w:pPr>
              <w:pStyle w:val="Style19"/>
              <w:widowControl w:val="false"/>
              <w:jc w:val="center"/>
              <w:rPr>
                <w:sz w:val="16"/>
                <w:szCs w:val="16"/>
              </w:rPr>
            </w:pPr>
            <w:r>
              <w:rPr>
                <w:sz w:val="16"/>
                <w:szCs w:val="16"/>
              </w:rPr>
              <w:t>(за сутки -4 участка)</w:t>
            </w:r>
          </w:p>
        </w:tc>
        <w:tc>
          <w:tcPr>
            <w:tcW w:w="2154" w:type="dxa"/>
            <w:tcBorders>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Подъем воды в</w:t>
            </w:r>
          </w:p>
          <w:p>
            <w:pPr>
              <w:pStyle w:val="Style19"/>
              <w:widowControl w:val="false"/>
              <w:jc w:val="center"/>
              <w:rPr>
                <w:sz w:val="16"/>
                <w:szCs w:val="16"/>
              </w:rPr>
            </w:pPr>
            <w:r>
              <w:rPr>
                <w:sz w:val="16"/>
                <w:szCs w:val="16"/>
              </w:rPr>
              <w:t>р. Кукуй</w:t>
            </w:r>
          </w:p>
        </w:tc>
        <w:tc>
          <w:tcPr>
            <w:tcW w:w="2420" w:type="dxa"/>
            <w:tcBorders>
              <w:left w:val="single" w:sz="4" w:space="0" w:color="000000"/>
              <w:bottom w:val="single" w:sz="4" w:space="0" w:color="000000"/>
              <w:right w:val="single" w:sz="4" w:space="0" w:color="000000"/>
            </w:tcBorders>
            <w:vAlign w:val="center"/>
          </w:tcPr>
          <w:p>
            <w:pPr>
              <w:pStyle w:val="NoSpacing"/>
              <w:widowControl w:val="false"/>
              <w:ind w:hanging="0"/>
              <w:rPr>
                <w:sz w:val="16"/>
                <w:szCs w:val="16"/>
              </w:rPr>
            </w:pPr>
            <w:r>
              <w:rPr>
                <w:rFonts w:eastAsia="DejaVu Sans" w:cs="Times New Roman" w:ascii="Times New Roman" w:hAnsi="Times New Roman"/>
                <w:sz w:val="16"/>
                <w:szCs w:val="16"/>
              </w:rPr>
              <w:t>Из мешков с песком сооружена дамба. Ведется мониторинг обстановки.</w:t>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ind w:firstLine="57"/>
              <w:rPr>
                <w:sz w:val="16"/>
                <w:szCs w:val="16"/>
              </w:rPr>
            </w:pPr>
            <w:r>
              <w:rPr>
                <w:sz w:val="16"/>
                <w:szCs w:val="16"/>
              </w:rPr>
              <w:t>4</w:t>
            </w:r>
          </w:p>
        </w:tc>
        <w:tc>
          <w:tcPr>
            <w:tcW w:w="1808"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ind w:left="-57" w:hanging="0"/>
              <w:jc w:val="center"/>
              <w:rPr>
                <w:sz w:val="16"/>
                <w:szCs w:val="16"/>
              </w:rPr>
            </w:pPr>
            <w:r>
              <w:rPr>
                <w:sz w:val="16"/>
                <w:szCs w:val="16"/>
              </w:rPr>
              <w:t>Сузунский район</w:t>
            </w:r>
          </w:p>
          <w:p>
            <w:pPr>
              <w:pStyle w:val="Style19"/>
              <w:widowControl w:val="false"/>
              <w:jc w:val="center"/>
              <w:rPr>
                <w:sz w:val="16"/>
                <w:szCs w:val="16"/>
              </w:rPr>
            </w:pPr>
            <w:r>
              <w:rPr>
                <w:sz w:val="16"/>
                <w:szCs w:val="16"/>
              </w:rPr>
              <w:t>д. Кротово</w:t>
            </w:r>
          </w:p>
        </w:tc>
        <w:tc>
          <w:tcPr>
            <w:tcW w:w="2830"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низководный мост - 1</w:t>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Подъем воды в</w:t>
            </w:r>
          </w:p>
          <w:p>
            <w:pPr>
              <w:pStyle w:val="Style19"/>
              <w:widowControl w:val="false"/>
              <w:jc w:val="center"/>
              <w:rPr>
                <w:sz w:val="16"/>
                <w:szCs w:val="16"/>
              </w:rPr>
            </w:pPr>
            <w:r>
              <w:rPr>
                <w:sz w:val="16"/>
                <w:szCs w:val="16"/>
              </w:rPr>
              <w:t>р. Мереть</w:t>
            </w:r>
          </w:p>
        </w:tc>
        <w:tc>
          <w:tcPr>
            <w:tcW w:w="2420"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rPr>
                <w:sz w:val="16"/>
                <w:szCs w:val="16"/>
              </w:rPr>
            </w:pPr>
            <w:r>
              <w:rPr>
                <w:sz w:val="16"/>
                <w:szCs w:val="16"/>
              </w:rPr>
              <w:t>Пожарная безопасность обеспечена ОП ПЧ-103 в н.п. Мереть (расстояние 6 км). Местными жителями организована лодочная переправа. Создан запас продовольствия.</w:t>
            </w:r>
          </w:p>
        </w:tc>
      </w:tr>
      <w:tr>
        <w:trPr>
          <w:trHeight w:val="513"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ind w:firstLine="57"/>
              <w:rPr>
                <w:sz w:val="16"/>
                <w:szCs w:val="16"/>
              </w:rPr>
            </w:pPr>
            <w:r>
              <w:rPr>
                <w:sz w:val="16"/>
                <w:szCs w:val="16"/>
              </w:rPr>
              <w:t>5</w:t>
            </w:r>
          </w:p>
        </w:tc>
        <w:tc>
          <w:tcPr>
            <w:tcW w:w="1808"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г. Тогучин</w:t>
            </w:r>
          </w:p>
        </w:tc>
        <w:tc>
          <w:tcPr>
            <w:tcW w:w="2830"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приусадебных участков - 4</w:t>
            </w:r>
          </w:p>
          <w:p>
            <w:pPr>
              <w:pStyle w:val="Style19"/>
              <w:widowControl w:val="false"/>
              <w:jc w:val="center"/>
              <w:rPr>
                <w:sz w:val="16"/>
                <w:szCs w:val="16"/>
              </w:rPr>
            </w:pPr>
            <w:r>
              <w:rPr>
                <w:sz w:val="16"/>
                <w:szCs w:val="16"/>
              </w:rPr>
              <w:t>(без изменений)</w:t>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Подъем уровня воды в</w:t>
            </w:r>
          </w:p>
          <w:p>
            <w:pPr>
              <w:pStyle w:val="Style19"/>
              <w:widowControl w:val="false"/>
              <w:jc w:val="center"/>
              <w:rPr>
                <w:sz w:val="16"/>
                <w:szCs w:val="16"/>
              </w:rPr>
            </w:pPr>
            <w:r>
              <w:rPr>
                <w:sz w:val="16"/>
                <w:szCs w:val="16"/>
              </w:rPr>
              <w:t>р. Иня</w:t>
            </w:r>
          </w:p>
        </w:tc>
        <w:tc>
          <w:tcPr>
            <w:tcW w:w="242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ind w:hanging="0"/>
              <w:rPr>
                <w:sz w:val="16"/>
                <w:szCs w:val="16"/>
              </w:rPr>
            </w:pPr>
            <w:r>
              <w:rPr>
                <w:rFonts w:eastAsia="DejaVu Sans" w:cs="Times New Roman" w:ascii="Times New Roman" w:hAnsi="Times New Roman"/>
                <w:sz w:val="16"/>
                <w:szCs w:val="16"/>
              </w:rPr>
              <w:t>Низменный участок местности, перекачка и водоотведение не представляется возможным. Ведется мониторинг обстановки.</w:t>
            </w:r>
          </w:p>
        </w:tc>
      </w:tr>
      <w:tr>
        <w:trPr>
          <w:trHeight w:val="513"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ind w:firstLine="57"/>
              <w:rPr>
                <w:sz w:val="16"/>
                <w:szCs w:val="16"/>
              </w:rPr>
            </w:pPr>
            <w:r>
              <w:rPr>
                <w:sz w:val="16"/>
                <w:szCs w:val="16"/>
              </w:rPr>
              <w:t>6</w:t>
            </w:r>
          </w:p>
        </w:tc>
        <w:tc>
          <w:tcPr>
            <w:tcW w:w="1808"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Колыванский район н.п. Королевка-</w:t>
              <w:br/>
              <w:t>н.п. Усть-Тоя</w:t>
            </w:r>
          </w:p>
        </w:tc>
        <w:tc>
          <w:tcPr>
            <w:tcW w:w="2830"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низководный мост - 1</w:t>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Подъем уровня воды в</w:t>
            </w:r>
          </w:p>
          <w:p>
            <w:pPr>
              <w:pStyle w:val="Style19"/>
              <w:widowControl w:val="false"/>
              <w:jc w:val="center"/>
              <w:rPr>
                <w:sz w:val="16"/>
                <w:szCs w:val="16"/>
              </w:rPr>
            </w:pPr>
            <w:r>
              <w:rPr>
                <w:sz w:val="16"/>
                <w:szCs w:val="16"/>
              </w:rPr>
              <w:t>р. Тоя</w:t>
            </w:r>
          </w:p>
        </w:tc>
        <w:tc>
          <w:tcPr>
            <w:tcW w:w="242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ind w:hanging="0"/>
              <w:rPr>
                <w:sz w:val="16"/>
                <w:szCs w:val="16"/>
              </w:rPr>
            </w:pPr>
            <w:r>
              <w:rPr>
                <w:rFonts w:eastAsia="DejaVu Sans" w:cs="Times New Roman" w:ascii="Times New Roman" w:hAnsi="Times New Roman"/>
                <w:sz w:val="16"/>
                <w:szCs w:val="16"/>
              </w:rPr>
              <w:t>Пожарная безопасность обеспечена ДПК Королевского с/с (расстояние 7 км), также в н.п. Усть-Тоя имеется мотопомпа. Организована лодочная переправа (1 лодка). Создан запас продовольствия.</w:t>
            </w:r>
          </w:p>
        </w:tc>
      </w:tr>
      <w:tr>
        <w:trPr>
          <w:trHeight w:val="513" w:hRule="atLeast"/>
        </w:trPr>
        <w:tc>
          <w:tcPr>
            <w:tcW w:w="566" w:type="dxa"/>
            <w:tcBorders>
              <w:left w:val="single" w:sz="4" w:space="0" w:color="000000"/>
              <w:bottom w:val="single" w:sz="4" w:space="0" w:color="000000"/>
              <w:right w:val="single" w:sz="4" w:space="0" w:color="000000"/>
            </w:tcBorders>
            <w:vAlign w:val="center"/>
          </w:tcPr>
          <w:p>
            <w:pPr>
              <w:pStyle w:val="Style19"/>
              <w:widowControl w:val="false"/>
              <w:ind w:firstLine="57"/>
              <w:rPr>
                <w:sz w:val="16"/>
                <w:szCs w:val="16"/>
              </w:rPr>
            </w:pPr>
            <w:r>
              <w:rPr>
                <w:sz w:val="16"/>
                <w:szCs w:val="16"/>
              </w:rPr>
              <w:t>7</w:t>
            </w:r>
          </w:p>
        </w:tc>
        <w:tc>
          <w:tcPr>
            <w:tcW w:w="1808" w:type="dxa"/>
            <w:tcBorders>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Колыванский район</w:t>
            </w:r>
          </w:p>
          <w:p>
            <w:pPr>
              <w:pStyle w:val="Style19"/>
              <w:widowControl w:val="false"/>
              <w:jc w:val="center"/>
              <w:rPr>
                <w:sz w:val="16"/>
                <w:szCs w:val="16"/>
              </w:rPr>
            </w:pPr>
            <w:r>
              <w:rPr>
                <w:sz w:val="16"/>
                <w:szCs w:val="16"/>
              </w:rPr>
              <w:t>н.п. Пихтовка</w:t>
            </w:r>
          </w:p>
        </w:tc>
        <w:tc>
          <w:tcPr>
            <w:tcW w:w="2830" w:type="dxa"/>
            <w:tcBorders>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приусадебных участков - 3</w:t>
            </w:r>
          </w:p>
          <w:p>
            <w:pPr>
              <w:pStyle w:val="Style19"/>
              <w:widowControl w:val="false"/>
              <w:jc w:val="center"/>
              <w:rPr>
                <w:sz w:val="16"/>
                <w:szCs w:val="16"/>
              </w:rPr>
            </w:pPr>
            <w:r>
              <w:rPr>
                <w:sz w:val="16"/>
                <w:szCs w:val="16"/>
              </w:rPr>
              <w:t>(без изменений)</w:t>
            </w:r>
          </w:p>
        </w:tc>
        <w:tc>
          <w:tcPr>
            <w:tcW w:w="2154" w:type="dxa"/>
            <w:tcBorders>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Подъем уровня воды в</w:t>
            </w:r>
          </w:p>
          <w:p>
            <w:pPr>
              <w:pStyle w:val="Style19"/>
              <w:widowControl w:val="false"/>
              <w:jc w:val="center"/>
              <w:rPr>
                <w:sz w:val="16"/>
                <w:szCs w:val="16"/>
              </w:rPr>
            </w:pPr>
            <w:r>
              <w:rPr>
                <w:sz w:val="16"/>
                <w:szCs w:val="16"/>
              </w:rPr>
              <w:t>р. Бакса</w:t>
            </w:r>
          </w:p>
        </w:tc>
        <w:tc>
          <w:tcPr>
            <w:tcW w:w="2420" w:type="dxa"/>
            <w:tcBorders>
              <w:left w:val="single" w:sz="4" w:space="0" w:color="000000"/>
              <w:bottom w:val="single" w:sz="4" w:space="0" w:color="000000"/>
              <w:right w:val="single" w:sz="4" w:space="0" w:color="000000"/>
            </w:tcBorders>
            <w:vAlign w:val="center"/>
          </w:tcPr>
          <w:p>
            <w:pPr>
              <w:pStyle w:val="NoSpacing"/>
              <w:widowControl w:val="false"/>
              <w:ind w:hanging="0"/>
              <w:rPr>
                <w:sz w:val="16"/>
                <w:szCs w:val="16"/>
              </w:rPr>
            </w:pPr>
            <w:r>
              <w:rPr>
                <w:rFonts w:eastAsia="DejaVu Sans" w:cs="Times New Roman" w:ascii="Times New Roman" w:hAnsi="Times New Roman"/>
                <w:sz w:val="16"/>
                <w:szCs w:val="16"/>
              </w:rPr>
              <w:t>Мониторинг обстановки, перекачка и водоотведение не представляется возможным. Ведется мониторинг обстановки.</w:t>
            </w:r>
          </w:p>
        </w:tc>
      </w:tr>
      <w:tr>
        <w:trPr>
          <w:trHeight w:val="513" w:hRule="atLeast"/>
        </w:trPr>
        <w:tc>
          <w:tcPr>
            <w:tcW w:w="566" w:type="dxa"/>
            <w:tcBorders>
              <w:left w:val="single" w:sz="4" w:space="0" w:color="000000"/>
              <w:bottom w:val="single" w:sz="4" w:space="0" w:color="000000"/>
              <w:right w:val="single" w:sz="4" w:space="0" w:color="000000"/>
            </w:tcBorders>
            <w:vAlign w:val="center"/>
          </w:tcPr>
          <w:p>
            <w:pPr>
              <w:pStyle w:val="Style19"/>
              <w:widowControl w:val="false"/>
              <w:ind w:firstLine="57"/>
              <w:rPr>
                <w:sz w:val="16"/>
                <w:szCs w:val="16"/>
              </w:rPr>
            </w:pPr>
            <w:r>
              <w:rPr>
                <w:sz w:val="16"/>
                <w:szCs w:val="16"/>
              </w:rPr>
              <w:t>8</w:t>
            </w:r>
          </w:p>
        </w:tc>
        <w:tc>
          <w:tcPr>
            <w:tcW w:w="1808" w:type="dxa"/>
            <w:tcBorders>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Кыштовский район</w:t>
            </w:r>
          </w:p>
          <w:p>
            <w:pPr>
              <w:pStyle w:val="Style19"/>
              <w:widowControl w:val="false"/>
              <w:jc w:val="center"/>
              <w:rPr>
                <w:sz w:val="16"/>
                <w:szCs w:val="16"/>
              </w:rPr>
            </w:pPr>
            <w:r>
              <w:rPr>
                <w:sz w:val="16"/>
                <w:szCs w:val="16"/>
              </w:rPr>
              <w:t>н.п. Орловка</w:t>
            </w:r>
          </w:p>
        </w:tc>
        <w:tc>
          <w:tcPr>
            <w:tcW w:w="2830" w:type="dxa"/>
            <w:tcBorders>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жилых домов - 2, приусадебных участков - 6</w:t>
            </w:r>
          </w:p>
          <w:p>
            <w:pPr>
              <w:pStyle w:val="Style19"/>
              <w:widowControl w:val="false"/>
              <w:jc w:val="center"/>
              <w:rPr>
                <w:sz w:val="16"/>
                <w:szCs w:val="16"/>
              </w:rPr>
            </w:pPr>
            <w:r>
              <w:rPr>
                <w:sz w:val="16"/>
                <w:szCs w:val="16"/>
              </w:rPr>
              <w:t>(без изменений)</w:t>
            </w:r>
          </w:p>
        </w:tc>
        <w:tc>
          <w:tcPr>
            <w:tcW w:w="2154" w:type="dxa"/>
            <w:tcBorders>
              <w:left w:val="single" w:sz="4" w:space="0" w:color="000000"/>
              <w:bottom w:val="single" w:sz="4" w:space="0" w:color="000000"/>
              <w:right w:val="single" w:sz="4" w:space="0" w:color="000000"/>
            </w:tcBorders>
            <w:vAlign w:val="center"/>
          </w:tcPr>
          <w:p>
            <w:pPr>
              <w:pStyle w:val="Style19"/>
              <w:widowControl w:val="false"/>
              <w:jc w:val="center"/>
              <w:rPr>
                <w:sz w:val="16"/>
                <w:szCs w:val="16"/>
              </w:rPr>
            </w:pPr>
            <w:r>
              <w:rPr>
                <w:sz w:val="16"/>
                <w:szCs w:val="16"/>
              </w:rPr>
              <w:t>Подъем уровня воды в</w:t>
            </w:r>
          </w:p>
          <w:p>
            <w:pPr>
              <w:pStyle w:val="Style19"/>
              <w:widowControl w:val="false"/>
              <w:jc w:val="center"/>
              <w:rPr>
                <w:sz w:val="16"/>
                <w:szCs w:val="16"/>
              </w:rPr>
            </w:pPr>
            <w:r>
              <w:rPr>
                <w:sz w:val="16"/>
                <w:szCs w:val="16"/>
              </w:rPr>
              <w:t>р. Уй</w:t>
            </w:r>
          </w:p>
        </w:tc>
        <w:tc>
          <w:tcPr>
            <w:tcW w:w="2420" w:type="dxa"/>
            <w:tcBorders>
              <w:left w:val="single" w:sz="4" w:space="0" w:color="000000"/>
              <w:bottom w:val="single" w:sz="4" w:space="0" w:color="000000"/>
              <w:right w:val="single" w:sz="4" w:space="0" w:color="000000"/>
            </w:tcBorders>
            <w:vAlign w:val="center"/>
          </w:tcPr>
          <w:p>
            <w:pPr>
              <w:pStyle w:val="NoSpacing"/>
              <w:widowControl w:val="false"/>
              <w:ind w:hanging="0"/>
              <w:rPr>
                <w:sz w:val="16"/>
                <w:szCs w:val="16"/>
              </w:rPr>
            </w:pPr>
            <w:r>
              <w:rPr>
                <w:rFonts w:eastAsia="DejaVu Sans" w:cs="Times New Roman" w:ascii="Times New Roman" w:hAnsi="Times New Roman"/>
                <w:sz w:val="16"/>
                <w:szCs w:val="16"/>
              </w:rPr>
              <w:t>Мониторинг обстановки, перекачка и водоотведение не представляется возможным. Ведется мониторинг обстановки.</w:t>
            </w:r>
          </w:p>
        </w:tc>
      </w:tr>
    </w:tbl>
    <w:p>
      <w:pPr>
        <w:pStyle w:val="128"/>
        <w:jc w:val="both"/>
        <w:rPr>
          <w:b/>
          <w:b/>
          <w:color w:val="000000"/>
          <w:sz w:val="28"/>
          <w:szCs w:val="28"/>
          <w:highlight w:val="yellow"/>
        </w:rPr>
      </w:pPr>
      <w:r>
        <w:rPr>
          <w:b/>
          <w:color w:val="000000"/>
          <w:sz w:val="28"/>
          <w:szCs w:val="28"/>
          <w:highlight w:val="yellow"/>
        </w:rPr>
      </w:r>
    </w:p>
    <w:p>
      <w:pPr>
        <w:pStyle w:val="128"/>
        <w:ind w:firstLine="567"/>
        <w:jc w:val="both"/>
        <w:rPr>
          <w:color w:val="000000"/>
        </w:rPr>
      </w:pPr>
      <w:r>
        <w:rPr>
          <w:b/>
          <w:color w:val="000000"/>
          <w:sz w:val="28"/>
          <w:szCs w:val="28"/>
        </w:rPr>
        <w:t>1.5. Лесопожарная обстановка.</w:t>
      </w:r>
    </w:p>
    <w:p>
      <w:pPr>
        <w:pStyle w:val="Normal"/>
        <w:ind w:firstLine="567"/>
        <w:jc w:val="both"/>
        <w:rPr>
          <w:color w:val="000000"/>
        </w:rPr>
      </w:pPr>
      <w:r>
        <w:rPr>
          <w:color w:val="000000"/>
          <w:sz w:val="28"/>
          <w:szCs w:val="28"/>
        </w:rPr>
        <w:t>По данным ФГБУ «Западно-Сибирское УГМС» на территории Новосибирской области в 20 районах установилась пожароопасность 3-го класса, на остальной территории области пожароопасность преимущественно</w:t>
        <w:br/>
        <w:t>2-го класса, местами 1-го класса.</w:t>
      </w:r>
    </w:p>
    <w:p>
      <w:pPr>
        <w:pStyle w:val="Normal"/>
        <w:ind w:firstLine="567"/>
        <w:jc w:val="both"/>
        <w:rPr>
          <w:iCs/>
          <w:color w:val="000000"/>
          <w:sz w:val="28"/>
          <w:szCs w:val="28"/>
        </w:rPr>
      </w:pPr>
      <w:bookmarkStart w:id="1" w:name="_GoBack7"/>
      <w:r>
        <w:rPr>
          <w:iCs/>
          <w:color w:val="000000"/>
          <w:sz w:val="28"/>
          <w:szCs w:val="28"/>
        </w:rPr>
        <w:t>П</w:t>
      </w:r>
      <w:bookmarkEnd w:id="1"/>
      <w:r>
        <w:rPr>
          <w:iCs/>
          <w:color w:val="000000"/>
          <w:sz w:val="28"/>
          <w:szCs w:val="28"/>
        </w:rPr>
        <w:t xml:space="preserve">о данным космического мониторинга на территории области за сутки зафиксировано 28 термических точек (АППГ-328). Ликвидировано - 21, локализовано - 4, не подтвердилась - 3. Угрозы населённым пунктам нет. </w:t>
      </w:r>
      <w:r>
        <w:rPr>
          <w:bCs/>
          <w:iCs/>
          <w:color w:val="000000"/>
          <w:sz w:val="28"/>
          <w:szCs w:val="28"/>
        </w:rPr>
        <w:t>Всего с начала года зарегистрировано - 152 термических точек (АППГ - 1395)</w:t>
      </w:r>
      <w:r>
        <w:rPr>
          <w:iCs/>
          <w:color w:val="000000"/>
          <w:sz w:val="28"/>
          <w:szCs w:val="28"/>
        </w:rPr>
        <w:t>.</w:t>
      </w:r>
    </w:p>
    <w:p>
      <w:pPr>
        <w:pStyle w:val="Normal"/>
        <w:ind w:firstLine="567"/>
        <w:jc w:val="both"/>
        <w:rPr>
          <w:iCs/>
          <w:color w:val="000000"/>
          <w:sz w:val="28"/>
          <w:szCs w:val="28"/>
        </w:rPr>
      </w:pPr>
      <w:r>
        <w:rPr>
          <w:iCs/>
          <w:color w:val="000000"/>
          <w:sz w:val="28"/>
          <w:szCs w:val="28"/>
        </w:rPr>
        <w:t>За сутки лесных пожаров не зарегистрировано.</w:t>
      </w:r>
    </w:p>
    <w:p>
      <w:pPr>
        <w:pStyle w:val="Normal"/>
        <w:ind w:firstLine="567"/>
        <w:jc w:val="both"/>
        <w:rPr>
          <w:iCs/>
          <w:color w:val="000000"/>
          <w:sz w:val="28"/>
          <w:szCs w:val="28"/>
        </w:rPr>
      </w:pPr>
      <w:r>
        <w:rPr>
          <w:iCs/>
          <w:color w:val="000000"/>
          <w:sz w:val="28"/>
          <w:szCs w:val="28"/>
        </w:rPr>
        <w:t>Государственное автономное учреждение «Новосибирская база авиационной охраны лесов» проводило авиамониторинг территории области по маршруту № 3.</w:t>
      </w:r>
    </w:p>
    <w:p>
      <w:pPr>
        <w:pStyle w:val="Normal"/>
        <w:ind w:firstLine="567"/>
        <w:jc w:val="both"/>
        <w:rPr>
          <w:iCs/>
          <w:color w:val="000000"/>
          <w:sz w:val="28"/>
          <w:szCs w:val="28"/>
          <w:highlight w:val="yellow"/>
        </w:rPr>
      </w:pPr>
      <w:r>
        <w:rPr>
          <w:iCs/>
          <w:color w:val="000000"/>
          <w:sz w:val="28"/>
          <w:szCs w:val="28"/>
          <w:highlight w:val="yellow"/>
        </w:rPr>
      </w:r>
    </w:p>
    <w:tbl>
      <w:tblPr>
        <w:tblW w:w="9784" w:type="dxa"/>
        <w:jc w:val="left"/>
        <w:tblInd w:w="-37" w:type="dxa"/>
        <w:tblLayout w:type="fixed"/>
        <w:tblCellMar>
          <w:top w:w="0" w:type="dxa"/>
          <w:left w:w="108" w:type="dxa"/>
          <w:bottom w:w="0" w:type="dxa"/>
          <w:right w:w="108" w:type="dxa"/>
        </w:tblCellMar>
        <w:tblLook w:noVBand="1" w:val="04a0" w:noHBand="0" w:lastColumn="0" w:firstColumn="1" w:lastRow="0" w:firstRow="1"/>
      </w:tblPr>
      <w:tblGrid>
        <w:gridCol w:w="739"/>
        <w:gridCol w:w="1941"/>
        <w:gridCol w:w="1002"/>
        <w:gridCol w:w="998"/>
        <w:gridCol w:w="993"/>
        <w:gridCol w:w="1134"/>
        <w:gridCol w:w="1134"/>
        <w:gridCol w:w="992"/>
        <w:gridCol w:w="850"/>
      </w:tblGrid>
      <w:tr>
        <w:trPr>
          <w:trHeight w:val="389" w:hRule="atLeast"/>
        </w:trPr>
        <w:tc>
          <w:tcPr>
            <w:tcW w:w="7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ind w:left="-546" w:right="-108" w:firstLine="411"/>
              <w:jc w:val="center"/>
              <w:rPr/>
            </w:pPr>
            <w:r>
              <w:rPr>
                <w:rFonts w:cs="Tinos"/>
              </w:rPr>
              <w:t>№</w:t>
            </w:r>
          </w:p>
          <w:p>
            <w:pPr>
              <w:pStyle w:val="Normal"/>
              <w:widowControl w:val="false"/>
              <w:tabs>
                <w:tab w:val="clear" w:pos="720"/>
                <w:tab w:val="left" w:pos="180" w:leader="none"/>
              </w:tabs>
              <w:ind w:left="-102" w:right="-108" w:hanging="33"/>
              <w:jc w:val="center"/>
              <w:rPr/>
            </w:pPr>
            <w:r>
              <w:rPr>
                <w:rFonts w:cs="Tinos"/>
                <w:bCs/>
              </w:rPr>
              <w:t>п/п</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ind w:left="-102" w:right="-108" w:hanging="6"/>
              <w:jc w:val="center"/>
              <w:rPr/>
            </w:pPr>
            <w:r>
              <w:rPr>
                <w:rFonts w:cs="Tinos"/>
                <w:bCs/>
              </w:rPr>
              <w:t>Наименование</w:t>
            </w:r>
          </w:p>
          <w:p>
            <w:pPr>
              <w:pStyle w:val="Normal"/>
              <w:widowControl w:val="false"/>
              <w:tabs>
                <w:tab w:val="clear" w:pos="720"/>
                <w:tab w:val="left" w:pos="180" w:leader="none"/>
              </w:tabs>
              <w:ind w:left="-102" w:right="-108" w:hanging="6"/>
              <w:jc w:val="center"/>
              <w:rPr/>
            </w:pPr>
            <w:r>
              <w:rPr>
                <w:rFonts w:cs="Tinos"/>
                <w:bCs/>
              </w:rPr>
              <w:t>муниципального района</w:t>
            </w:r>
          </w:p>
        </w:tc>
        <w:tc>
          <w:tcPr>
            <w:tcW w:w="412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ind w:left="-102" w:right="-108" w:hanging="6"/>
              <w:jc w:val="center"/>
              <w:rPr/>
            </w:pPr>
            <w:r>
              <w:rPr>
                <w:rFonts w:cs="Tinos"/>
                <w:bCs/>
              </w:rPr>
              <w:t>Обнаружено термических точек по</w:t>
            </w:r>
          </w:p>
          <w:p>
            <w:pPr>
              <w:pStyle w:val="Normal"/>
              <w:widowControl w:val="false"/>
              <w:tabs>
                <w:tab w:val="clear" w:pos="720"/>
                <w:tab w:val="left" w:pos="180" w:leader="none"/>
              </w:tabs>
              <w:ind w:left="-102" w:right="-108" w:hanging="6"/>
              <w:jc w:val="center"/>
              <w:rPr/>
            </w:pPr>
            <w:r>
              <w:rPr>
                <w:rFonts w:cs="Tinos"/>
                <w:bCs/>
              </w:rPr>
              <w:t>средствам космического мониторинга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ind w:left="-102" w:right="-108" w:hanging="6"/>
              <w:jc w:val="center"/>
              <w:rPr/>
            </w:pPr>
            <w:r>
              <w:rPr>
                <w:rFonts w:cs="Tinos"/>
                <w:bCs/>
              </w:rPr>
              <w:t>Подтвер-дились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ind w:left="-102" w:right="-108" w:hanging="6"/>
              <w:jc w:val="center"/>
              <w:rPr/>
            </w:pPr>
            <w:r>
              <w:rPr>
                <w:rFonts w:cs="Tinos"/>
                <w:bCs/>
              </w:rPr>
              <w:t>Плановый</w:t>
            </w:r>
          </w:p>
          <w:p>
            <w:pPr>
              <w:pStyle w:val="Normal"/>
              <w:widowControl w:val="false"/>
              <w:tabs>
                <w:tab w:val="clear" w:pos="720"/>
                <w:tab w:val="left" w:pos="180" w:leader="none"/>
              </w:tabs>
              <w:ind w:left="-102" w:right="-108" w:hanging="6"/>
              <w:jc w:val="center"/>
              <w:rPr/>
            </w:pPr>
            <w:r>
              <w:rPr>
                <w:rFonts w:cs="Tinos"/>
                <w:bCs/>
              </w:rPr>
              <w:t>отжиг</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ind w:left="-102" w:right="-108" w:hanging="6"/>
              <w:jc w:val="center"/>
              <w:rPr/>
            </w:pPr>
            <w:r>
              <w:rPr>
                <w:rFonts w:cs="Tinos"/>
                <w:bCs/>
              </w:rPr>
              <w:t>Не подтвер-дились</w:t>
            </w:r>
          </w:p>
        </w:tc>
      </w:tr>
      <w:tr>
        <w:trPr>
          <w:trHeight w:val="374" w:hRule="atLeast"/>
        </w:trPr>
        <w:tc>
          <w:tcPr>
            <w:tcW w:w="7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C9211E"/>
              </w:rPr>
            </w:pPr>
            <w:r>
              <w:rPr>
                <w:color w:val="C9211E"/>
              </w:rPr>
            </w:r>
          </w:p>
        </w:tc>
        <w:tc>
          <w:tcPr>
            <w:tcW w:w="19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C9211E"/>
              </w:rPr>
            </w:pPr>
            <w:r>
              <w:rPr>
                <w:color w:val="C9211E"/>
              </w:rPr>
            </w:r>
          </w:p>
        </w:tc>
        <w:tc>
          <w:tcPr>
            <w:tcW w:w="200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ind w:left="-102" w:right="-108" w:hanging="64"/>
              <w:jc w:val="center"/>
              <w:rPr/>
            </w:pPr>
            <w:r>
              <w:rPr>
                <w:rFonts w:cs="Tinos"/>
                <w:bCs/>
              </w:rPr>
              <w:t>за сутки</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ind w:left="-102" w:right="-108" w:hanging="64"/>
              <w:jc w:val="center"/>
              <w:rPr/>
            </w:pPr>
            <w:r>
              <w:rPr>
                <w:rFonts w:cs="Tinos"/>
                <w:bCs/>
              </w:rPr>
              <w:t>Нарастающим</w:t>
            </w:r>
          </w:p>
          <w:p>
            <w:pPr>
              <w:pStyle w:val="Normal"/>
              <w:widowControl w:val="false"/>
              <w:tabs>
                <w:tab w:val="clear" w:pos="720"/>
                <w:tab w:val="left" w:pos="180" w:leader="none"/>
              </w:tabs>
              <w:ind w:left="-102" w:right="-108" w:hanging="64"/>
              <w:jc w:val="center"/>
              <w:rPr/>
            </w:pPr>
            <w:r>
              <w:rPr>
                <w:rFonts w:cs="Tinos"/>
                <w:bCs/>
              </w:rPr>
              <w:t>итогом с начала года</w:t>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C9211E"/>
              </w:rPr>
            </w:pPr>
            <w:r>
              <w:rPr>
                <w:color w:val="C9211E"/>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C9211E"/>
              </w:rPr>
            </w:pPr>
            <w:r>
              <w:rPr>
                <w:color w:val="C9211E"/>
              </w:rPr>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C9211E"/>
              </w:rPr>
            </w:pPr>
            <w:r>
              <w:rPr>
                <w:color w:val="C9211E"/>
              </w:rPr>
            </w:r>
          </w:p>
        </w:tc>
      </w:tr>
      <w:tr>
        <w:trPr>
          <w:trHeight w:val="434" w:hRule="atLeast"/>
        </w:trPr>
        <w:tc>
          <w:tcPr>
            <w:tcW w:w="7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C9211E"/>
              </w:rPr>
            </w:pPr>
            <w:r>
              <w:rPr>
                <w:color w:val="C9211E"/>
              </w:rPr>
            </w:r>
          </w:p>
        </w:tc>
        <w:tc>
          <w:tcPr>
            <w:tcW w:w="19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C9211E"/>
              </w:rPr>
            </w:pPr>
            <w:r>
              <w:rPr>
                <w:color w:val="C9211E"/>
              </w:rPr>
            </w:r>
          </w:p>
        </w:tc>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ind w:left="-102" w:right="-107" w:hanging="65"/>
              <w:jc w:val="center"/>
              <w:rPr/>
            </w:pPr>
            <w:r>
              <w:rPr>
                <w:rFonts w:cs="Tinos"/>
                <w:bCs/>
              </w:rPr>
              <w:t>всего</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ind w:left="-102" w:right="-107" w:firstLine="3"/>
              <w:jc w:val="center"/>
              <w:rPr/>
            </w:pPr>
            <w:r>
              <w:rPr>
                <w:rFonts w:cs="Tinos"/>
                <w:bCs/>
              </w:rPr>
              <w:t>из них в</w:t>
            </w:r>
          </w:p>
          <w:p>
            <w:pPr>
              <w:pStyle w:val="Normal"/>
              <w:widowControl w:val="false"/>
              <w:tabs>
                <w:tab w:val="clear" w:pos="720"/>
                <w:tab w:val="left" w:pos="-99" w:leader="none"/>
              </w:tabs>
              <w:ind w:left="-102" w:right="-107" w:firstLine="3"/>
              <w:jc w:val="center"/>
              <w:rPr/>
            </w:pPr>
            <w:r>
              <w:rPr>
                <w:rFonts w:cs="Tinos"/>
                <w:bCs/>
              </w:rPr>
              <w:t>5 км зоне</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ind w:left="-102" w:right="-107" w:hanging="7"/>
              <w:jc w:val="center"/>
              <w:rPr/>
            </w:pPr>
            <w:r>
              <w:rPr>
                <w:rFonts w:cs="Tinos"/>
                <w:bCs/>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ind w:left="-102" w:right="-107" w:hanging="8"/>
              <w:jc w:val="center"/>
              <w:rPr/>
            </w:pPr>
            <w:r>
              <w:rPr>
                <w:rFonts w:cs="Tinos"/>
                <w:bCs/>
              </w:rPr>
              <w:t>из них в</w:t>
            </w:r>
          </w:p>
          <w:p>
            <w:pPr>
              <w:pStyle w:val="Normal"/>
              <w:widowControl w:val="false"/>
              <w:tabs>
                <w:tab w:val="clear" w:pos="720"/>
                <w:tab w:val="left" w:pos="180" w:leader="none"/>
              </w:tabs>
              <w:ind w:left="-102" w:right="-107" w:hanging="8"/>
              <w:jc w:val="center"/>
              <w:rPr/>
            </w:pPr>
            <w:r>
              <w:rPr>
                <w:rFonts w:cs="Tinos"/>
                <w:bCs/>
              </w:rPr>
              <w:t>5 км зоне</w:t>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C9211E"/>
              </w:rPr>
            </w:pPr>
            <w:r>
              <w:rPr>
                <w:color w:val="C9211E"/>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C9211E"/>
              </w:rPr>
            </w:pPr>
            <w:r>
              <w:rPr>
                <w:color w:val="C9211E"/>
              </w:rPr>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C9211E"/>
              </w:rPr>
            </w:pPr>
            <w:r>
              <w:rPr>
                <w:color w:val="C9211E"/>
              </w:rPr>
            </w:r>
          </w:p>
        </w:tc>
      </w:tr>
      <w:tr>
        <w:trPr>
          <w:trHeight w:val="204"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rPr>
              <w:t>1.</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г. Новосибирск</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top w:val="single" w:sz="4" w:space="0" w:color="000000"/>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top w:val="single" w:sz="4" w:space="0" w:color="000000"/>
              <w:left w:val="single" w:sz="4" w:space="0" w:color="000000"/>
              <w:bottom w:val="single" w:sz="4" w:space="0" w:color="000000"/>
            </w:tcBorders>
            <w:vAlign w:val="center"/>
          </w:tcPr>
          <w:p>
            <w:pPr>
              <w:pStyle w:val="Normal"/>
              <w:widowControl w:val="false"/>
              <w:jc w:val="center"/>
              <w:textAlignment w:val="center"/>
              <w:rPr/>
            </w:pPr>
            <w:r>
              <w:rPr>
                <w:rFonts w:cs="Tinos"/>
                <w:bCs/>
              </w:rPr>
              <w:t>2</w:t>
            </w:r>
          </w:p>
        </w:tc>
        <w:tc>
          <w:tcPr>
            <w:tcW w:w="1134" w:type="dxa"/>
            <w:tcBorders>
              <w:top w:val="single" w:sz="4" w:space="0" w:color="000000"/>
              <w:left w:val="single" w:sz="4" w:space="0" w:color="000000"/>
              <w:bottom w:val="single" w:sz="4" w:space="0" w:color="000000"/>
            </w:tcBorders>
            <w:vAlign w:val="center"/>
          </w:tcPr>
          <w:p>
            <w:pPr>
              <w:pStyle w:val="Normal"/>
              <w:widowControl w:val="false"/>
              <w:jc w:val="center"/>
              <w:textAlignment w:val="center"/>
              <w:rPr/>
            </w:pPr>
            <w:r>
              <w:rPr>
                <w:rFonts w:cs="Tinos"/>
                <w:bCs/>
              </w:rPr>
              <w:t>2</w:t>
            </w:r>
          </w:p>
        </w:tc>
        <w:tc>
          <w:tcPr>
            <w:tcW w:w="1134" w:type="dxa"/>
            <w:tcBorders>
              <w:top w:val="single" w:sz="4" w:space="0" w:color="000000"/>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top w:val="single" w:sz="4" w:space="0" w:color="000000"/>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90"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2.</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г. Бердск</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16"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3.</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г. Искитим</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14"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4.</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р.п. Кольцово</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90"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5.</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г. Обь</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90"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6.</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Баганский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22"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7.</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Барабинский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rPr>
              <w:t>4</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rPr>
              <w:t>4</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21"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8.</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Болотнинский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3</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3</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20"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9.</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Венгеровский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2</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2</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193"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10.</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Доволенский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1</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1</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rPr>
              <w:t>4</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rPr>
              <w:t>4</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1</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196"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11.</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Здвинский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rPr>
              <w:t>5</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rPr>
              <w:t>5</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10"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12.</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Искитимский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4</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4</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rPr>
              <w:t>14</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rPr>
              <w:t>13</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4</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20"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13.</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Карасукский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4</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3</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28"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14.</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Каргатский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rPr>
              <w:t>6</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rPr>
              <w:t>4</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130"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15.</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Колыванский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4</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4</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rPr>
              <w:t>10</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rPr>
              <w:t>7</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4</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41"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16.</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Коченевский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2</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2</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rPr>
              <w:t>19</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rPr>
              <w:t>14</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2</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08"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17.</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Кочковский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35"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18.</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Краснозерский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2</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rPr>
              <w:t>2</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8</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8</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t>2</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26"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19.</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Куйбышевский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rPr>
              <w:t>2</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rPr>
              <w:t>2</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189"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20.</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Купинский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rPr>
              <w:t>2</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2</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5</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rPr>
              <w:t>4</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2</w:t>
            </w:r>
          </w:p>
        </w:tc>
      </w:tr>
      <w:tr>
        <w:trPr>
          <w:trHeight w:val="246"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21.</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Кыштовский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1</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1</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113"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22.</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Маслянинский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rPr>
              <w:t>2</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rPr>
              <w:t>2</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11"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23.</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Мошковский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6</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4</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26"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24.</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Новосибирский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rPr>
              <w:t>4</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rPr>
              <w:t>4</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37"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25.</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Ордынский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1</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1</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29"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26.</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Северный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18"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27.</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Сузунский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2</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2</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17"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28.</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Татарский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1</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1</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1</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113"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29.</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Тогучинский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1</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1</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3</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3</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1</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33"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30.</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Убинский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rPr>
              <w:t>2</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rPr>
              <w:t>2</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06"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31.</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Усть-Таркский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4</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2</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10</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4</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4</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233"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32.</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Чановский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2</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2</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2</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2</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1</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1</w:t>
            </w:r>
          </w:p>
        </w:tc>
      </w:tr>
      <w:tr>
        <w:trPr>
          <w:trHeight w:val="232"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33.</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Черепановский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1</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1</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rPr>
              <w:t>10</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rPr>
              <w:t>10</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1</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180"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34.</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rPr>
              <w:t>Чистоозерный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1</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1</w:t>
            </w:r>
          </w:p>
        </w:tc>
        <w:tc>
          <w:tcPr>
            <w:tcW w:w="993"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3</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Cs/>
              </w:rPr>
              <w:t>3</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1</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178"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35.</w:t>
            </w:r>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Cs/>
              </w:rPr>
              <w:t>Чулымский</w:t>
            </w:r>
          </w:p>
        </w:tc>
        <w:tc>
          <w:tcPr>
            <w:tcW w:w="10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rPr>
              <w:t>3</w:t>
            </w:r>
          </w:p>
        </w:tc>
        <w:tc>
          <w:tcPr>
            <w:tcW w:w="998"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1</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rPr>
              <w:t>17</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rPr>
              <w:t>5</w:t>
            </w:r>
          </w:p>
        </w:tc>
        <w:tc>
          <w:tcPr>
            <w:tcW w:w="1134" w:type="dxa"/>
            <w:tcBorders>
              <w:left w:val="single" w:sz="4" w:space="0" w:color="000000"/>
              <w:bottom w:val="single" w:sz="4" w:space="0" w:color="000000"/>
            </w:tcBorders>
            <w:vAlign w:val="bottom"/>
          </w:tcPr>
          <w:p>
            <w:pPr>
              <w:pStyle w:val="Normal"/>
              <w:widowControl w:val="false"/>
              <w:jc w:val="center"/>
              <w:textAlignment w:val="center"/>
              <w:rPr/>
            </w:pPr>
            <w:r>
              <w:rPr>
                <w:rFonts w:cs="Tinos"/>
              </w:rPr>
              <w:t>3</w:t>
            </w:r>
          </w:p>
        </w:tc>
        <w:tc>
          <w:tcPr>
            <w:tcW w:w="992" w:type="dxa"/>
            <w:tcBorders>
              <w:left w:val="single" w:sz="4" w:space="0" w:color="000000"/>
              <w:bottom w:val="single" w:sz="4" w:space="0" w:color="000000"/>
            </w:tcBorders>
            <w:vAlign w:val="bottom"/>
          </w:tcPr>
          <w:p>
            <w:pPr>
              <w:pStyle w:val="Normal"/>
              <w:widowControl w:val="false"/>
              <w:jc w:val="center"/>
              <w:textAlignment w:val="center"/>
              <w:rPr/>
            </w:pPr>
            <w:r>
              <w:rPr>
                <w:rFonts w:cs="Tinos"/>
                <w:bCs/>
              </w:rPr>
              <w:t>-</w:t>
            </w:r>
          </w:p>
        </w:tc>
        <w:tc>
          <w:tcPr>
            <w:tcW w:w="85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pPr>
            <w:r>
              <w:rPr>
                <w:rFonts w:cs="Tinos"/>
                <w:bCs/>
              </w:rPr>
              <w:t>-</w:t>
            </w:r>
          </w:p>
        </w:tc>
      </w:tr>
      <w:tr>
        <w:trPr>
          <w:trHeight w:val="331" w:hRule="atLeast"/>
        </w:trPr>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nos"/>
                <w:bCs/>
              </w:rPr>
            </w:pPr>
            <w:r>
              <w:rPr>
                <w:rFonts w:cs="Tinos"/>
                <w:bCs/>
              </w:rPr>
            </w:r>
            <w:bookmarkStart w:id="2" w:name="_GoBack111"/>
            <w:bookmarkStart w:id="3" w:name="_GoBack111"/>
            <w:bookmarkEnd w:id="3"/>
          </w:p>
        </w:tc>
        <w:tc>
          <w:tcPr>
            <w:tcW w:w="1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nos"/>
                <w:b/>
                <w:bCs/>
              </w:rPr>
              <w:t>Итого:</w:t>
            </w:r>
          </w:p>
        </w:tc>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textAlignment w:val="center"/>
              <w:rPr/>
            </w:pPr>
            <w:r>
              <w:rPr>
                <w:rFonts w:cs="Tinos"/>
                <w:b/>
                <w:bCs/>
              </w:rPr>
              <w:t>28</w:t>
            </w:r>
          </w:p>
        </w:tc>
        <w:tc>
          <w:tcPr>
            <w:tcW w:w="998" w:type="dxa"/>
            <w:tcBorders>
              <w:left w:val="single" w:sz="4" w:space="0" w:color="000000"/>
              <w:bottom w:val="single" w:sz="4" w:space="0" w:color="000000"/>
            </w:tcBorders>
            <w:vAlign w:val="center"/>
          </w:tcPr>
          <w:p>
            <w:pPr>
              <w:pStyle w:val="Normal"/>
              <w:widowControl w:val="false"/>
              <w:jc w:val="center"/>
              <w:textAlignment w:val="center"/>
              <w:rPr/>
            </w:pPr>
            <w:r>
              <w:rPr>
                <w:rFonts w:cs="Tinos"/>
                <w:b/>
                <w:bCs/>
              </w:rPr>
              <w:t>23</w:t>
            </w:r>
          </w:p>
        </w:tc>
        <w:tc>
          <w:tcPr>
            <w:tcW w:w="993" w:type="dxa"/>
            <w:tcBorders>
              <w:left w:val="single" w:sz="4" w:space="0" w:color="000000"/>
              <w:bottom w:val="single" w:sz="4" w:space="0" w:color="000000"/>
            </w:tcBorders>
            <w:vAlign w:val="center"/>
          </w:tcPr>
          <w:p>
            <w:pPr>
              <w:pStyle w:val="Normal"/>
              <w:widowControl w:val="false"/>
              <w:jc w:val="center"/>
              <w:textAlignment w:val="center"/>
              <w:rPr/>
            </w:pPr>
            <w:r>
              <w:rPr>
                <w:rFonts w:cs="Tinos"/>
                <w:b/>
                <w:bCs/>
              </w:rPr>
              <w:t>152</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
                <w:bCs/>
              </w:rPr>
              <w:t>118</w:t>
            </w:r>
          </w:p>
        </w:tc>
        <w:tc>
          <w:tcPr>
            <w:tcW w:w="1134" w:type="dxa"/>
            <w:tcBorders>
              <w:left w:val="single" w:sz="4" w:space="0" w:color="000000"/>
              <w:bottom w:val="single" w:sz="4" w:space="0" w:color="000000"/>
            </w:tcBorders>
            <w:vAlign w:val="center"/>
          </w:tcPr>
          <w:p>
            <w:pPr>
              <w:pStyle w:val="Normal"/>
              <w:widowControl w:val="false"/>
              <w:jc w:val="center"/>
              <w:textAlignment w:val="center"/>
              <w:rPr/>
            </w:pPr>
            <w:r>
              <w:rPr>
                <w:rFonts w:cs="Tinos"/>
                <w:b/>
                <w:bCs/>
              </w:rPr>
              <w:t>25</w:t>
            </w:r>
          </w:p>
        </w:tc>
        <w:tc>
          <w:tcPr>
            <w:tcW w:w="992" w:type="dxa"/>
            <w:tcBorders>
              <w:left w:val="single" w:sz="4" w:space="0" w:color="000000"/>
              <w:bottom w:val="single" w:sz="4" w:space="0" w:color="000000"/>
            </w:tcBorders>
            <w:vAlign w:val="center"/>
          </w:tcPr>
          <w:p>
            <w:pPr>
              <w:pStyle w:val="Normal"/>
              <w:widowControl w:val="false"/>
              <w:jc w:val="center"/>
              <w:textAlignment w:val="center"/>
              <w:rPr/>
            </w:pPr>
            <w:r>
              <w:rPr>
                <w:rFonts w:cs="Tinos"/>
                <w:b/>
                <w:bCs/>
              </w:rPr>
              <w:t>0</w:t>
            </w:r>
          </w:p>
        </w:tc>
        <w:tc>
          <w:tcPr>
            <w:tcW w:w="850" w:type="dxa"/>
            <w:tcBorders>
              <w:left w:val="single" w:sz="4" w:space="0" w:color="000000"/>
              <w:bottom w:val="single" w:sz="4" w:space="0" w:color="000000"/>
              <w:right w:val="single" w:sz="4" w:space="0" w:color="000000"/>
            </w:tcBorders>
            <w:vAlign w:val="center"/>
          </w:tcPr>
          <w:p>
            <w:pPr>
              <w:pStyle w:val="Normal"/>
              <w:widowControl w:val="false"/>
              <w:jc w:val="center"/>
              <w:textAlignment w:val="center"/>
              <w:rPr/>
            </w:pPr>
            <w:r>
              <w:rPr>
                <w:rFonts w:cs="Tinos"/>
                <w:b/>
                <w:bCs/>
              </w:rPr>
              <w:t>3</w:t>
            </w:r>
          </w:p>
        </w:tc>
      </w:tr>
    </w:tbl>
    <w:p>
      <w:pPr>
        <w:pStyle w:val="Normal"/>
        <w:tabs>
          <w:tab w:val="clear" w:pos="720"/>
          <w:tab w:val="left" w:pos="0" w:leader="none"/>
        </w:tabs>
        <w:ind w:firstLine="567"/>
        <w:jc w:val="both"/>
        <w:rPr>
          <w:b/>
          <w:b/>
          <w:color w:val="000000"/>
          <w:sz w:val="28"/>
          <w:szCs w:val="28"/>
        </w:rPr>
      </w:pPr>
      <w:r>
        <w:rPr>
          <w:b/>
          <w:color w:val="000000"/>
          <w:sz w:val="28"/>
          <w:szCs w:val="28"/>
        </w:rPr>
      </w:r>
    </w:p>
    <w:p>
      <w:pPr>
        <w:pStyle w:val="Normal"/>
        <w:tabs>
          <w:tab w:val="clear" w:pos="720"/>
          <w:tab w:val="left" w:pos="0" w:leader="none"/>
        </w:tabs>
        <w:ind w:firstLine="567"/>
        <w:jc w:val="both"/>
        <w:rPr>
          <w:color w:val="000000"/>
        </w:rPr>
      </w:pPr>
      <w:r>
        <w:rPr>
          <w:b/>
          <w:color w:val="000000"/>
          <w:sz w:val="28"/>
          <w:szCs w:val="28"/>
        </w:rPr>
        <w:t>1.6. Геомагнитная обстановка.</w:t>
      </w:r>
    </w:p>
    <w:p>
      <w:pPr>
        <w:pStyle w:val="Normal"/>
        <w:ind w:firstLine="567"/>
        <w:jc w:val="both"/>
        <w:rPr>
          <w:color w:val="000000"/>
        </w:rPr>
      </w:pPr>
      <w:r>
        <w:rPr>
          <w:color w:val="000000"/>
          <w:sz w:val="28"/>
          <w:szCs w:val="28"/>
        </w:rPr>
        <w:t>Стабильная.</w:t>
      </w:r>
    </w:p>
    <w:p>
      <w:pPr>
        <w:pStyle w:val="Normal"/>
        <w:ind w:firstLine="567"/>
        <w:jc w:val="both"/>
        <w:rPr>
          <w:color w:val="000000"/>
          <w:sz w:val="28"/>
          <w:szCs w:val="28"/>
        </w:rPr>
      </w:pPr>
      <w:r>
        <w:rPr>
          <w:color w:val="000000"/>
          <w:sz w:val="28"/>
          <w:szCs w:val="28"/>
        </w:rPr>
      </w:r>
    </w:p>
    <w:p>
      <w:pPr>
        <w:pStyle w:val="Normal"/>
        <w:ind w:firstLine="567"/>
        <w:jc w:val="both"/>
        <w:rPr>
          <w:color w:val="000000"/>
        </w:rPr>
      </w:pPr>
      <w:r>
        <w:rPr>
          <w:b/>
          <w:color w:val="000000"/>
          <w:sz w:val="28"/>
          <w:szCs w:val="28"/>
        </w:rPr>
        <w:t>1.7. Сейсмическая обстановка.</w:t>
      </w:r>
    </w:p>
    <w:p>
      <w:pPr>
        <w:pStyle w:val="Normal"/>
        <w:ind w:firstLine="567"/>
        <w:jc w:val="both"/>
        <w:rPr>
          <w:bCs/>
          <w:color w:val="000000"/>
          <w:sz w:val="28"/>
          <w:szCs w:val="28"/>
        </w:rPr>
      </w:pPr>
      <w:r>
        <w:rPr>
          <w:bCs/>
          <w:color w:val="000000"/>
          <w:sz w:val="28"/>
          <w:szCs w:val="28"/>
        </w:rPr>
        <w:t>Стабильная.</w:t>
      </w:r>
    </w:p>
    <w:p>
      <w:pPr>
        <w:pStyle w:val="Normal"/>
        <w:ind w:firstLine="567"/>
        <w:jc w:val="both"/>
        <w:rPr>
          <w:color w:val="000000"/>
        </w:rPr>
      </w:pPr>
      <w:r>
        <w:rPr>
          <w:color w:val="000000"/>
        </w:rPr>
      </w:r>
    </w:p>
    <w:p>
      <w:pPr>
        <w:pStyle w:val="Normal"/>
        <w:ind w:firstLine="567"/>
        <w:jc w:val="both"/>
        <w:rPr>
          <w:color w:val="000000"/>
        </w:rPr>
      </w:pPr>
      <w:r>
        <w:rPr>
          <w:b/>
          <w:color w:val="000000"/>
          <w:sz w:val="28"/>
          <w:szCs w:val="28"/>
        </w:rPr>
        <w:t>1.8. Санитарно-эпидемическая обстановка.</w:t>
      </w:r>
    </w:p>
    <w:p>
      <w:pPr>
        <w:pStyle w:val="Normal"/>
        <w:ind w:firstLine="567"/>
        <w:jc w:val="both"/>
        <w:rPr>
          <w:color w:val="000000"/>
        </w:rPr>
      </w:pPr>
      <w:r>
        <w:rPr>
          <w:color w:val="000000"/>
          <w:sz w:val="28"/>
          <w:szCs w:val="28"/>
        </w:rPr>
        <w:t>Стабильная.</w:t>
      </w:r>
    </w:p>
    <w:p>
      <w:pPr>
        <w:pStyle w:val="Normal"/>
        <w:ind w:firstLine="567"/>
        <w:jc w:val="both"/>
        <w:rPr>
          <w:b/>
          <w:b/>
          <w:color w:val="000000"/>
          <w:sz w:val="28"/>
          <w:szCs w:val="28"/>
        </w:rPr>
      </w:pPr>
      <w:r>
        <w:rPr>
          <w:b/>
          <w:color w:val="000000"/>
          <w:sz w:val="28"/>
          <w:szCs w:val="28"/>
        </w:rPr>
      </w:r>
    </w:p>
    <w:p>
      <w:pPr>
        <w:pStyle w:val="Normal"/>
        <w:ind w:firstLine="567"/>
        <w:jc w:val="both"/>
        <w:rPr>
          <w:color w:val="000000"/>
        </w:rPr>
      </w:pPr>
      <w:r>
        <w:rPr>
          <w:b/>
          <w:color w:val="000000"/>
          <w:sz w:val="28"/>
          <w:szCs w:val="28"/>
        </w:rPr>
        <w:t>1.9. Эпизоотическая обстановка.</w:t>
      </w:r>
    </w:p>
    <w:p>
      <w:pPr>
        <w:pStyle w:val="Normal"/>
        <w:ind w:firstLine="567"/>
        <w:jc w:val="both"/>
        <w:rPr>
          <w:color w:val="000000"/>
        </w:rPr>
      </w:pPr>
      <w:r>
        <w:rPr>
          <w:color w:val="000000"/>
          <w:sz w:val="28"/>
          <w:szCs w:val="28"/>
        </w:rPr>
        <w:t>Стабильная.</w:t>
      </w:r>
    </w:p>
    <w:p>
      <w:pPr>
        <w:pStyle w:val="Normal"/>
        <w:ind w:firstLine="567"/>
        <w:jc w:val="both"/>
        <w:rPr>
          <w:color w:val="000000"/>
          <w:sz w:val="28"/>
          <w:szCs w:val="28"/>
          <w:highlight w:val="yellow"/>
        </w:rPr>
      </w:pPr>
      <w:r>
        <w:rPr>
          <w:color w:val="000000"/>
          <w:sz w:val="28"/>
          <w:szCs w:val="28"/>
          <w:highlight w:val="yellow"/>
        </w:rPr>
      </w:r>
    </w:p>
    <w:p>
      <w:pPr>
        <w:pStyle w:val="Normal"/>
        <w:ind w:firstLine="567"/>
        <w:jc w:val="both"/>
        <w:rPr>
          <w:color w:val="000000"/>
        </w:rPr>
      </w:pPr>
      <w:r>
        <w:rPr>
          <w:b/>
          <w:color w:val="000000"/>
          <w:sz w:val="28"/>
          <w:szCs w:val="28"/>
        </w:rPr>
        <w:t>1.10. Пожарная обстановка.</w:t>
      </w:r>
    </w:p>
    <w:p>
      <w:pPr>
        <w:pStyle w:val="Normal"/>
        <w:ind w:firstLine="567"/>
        <w:jc w:val="both"/>
        <w:rPr>
          <w:color w:val="000000"/>
          <w:sz w:val="28"/>
          <w:szCs w:val="28"/>
        </w:rPr>
      </w:pPr>
      <w:r>
        <w:rPr>
          <w:color w:val="000000"/>
          <w:sz w:val="28"/>
          <w:szCs w:val="28"/>
        </w:rPr>
        <w:t>За прошедшие сутки на территории области зарегистрировано 49 пожаров (в жилом секторе 4, в результате которых погибших и травмированных нет.</w:t>
      </w:r>
    </w:p>
    <w:p>
      <w:pPr>
        <w:pStyle w:val="Normal"/>
        <w:ind w:firstLine="567"/>
        <w:jc w:val="both"/>
        <w:rPr>
          <w:color w:val="000000"/>
        </w:rPr>
      </w:pPr>
      <w:r>
        <w:rPr>
          <w:color w:val="000000"/>
          <w:sz w:val="28"/>
          <w:szCs w:val="28"/>
        </w:rPr>
        <w:t>Причины пожаров, виновные лица и материальный ущерб устанавливаются.</w:t>
      </w:r>
    </w:p>
    <w:p>
      <w:pPr>
        <w:pStyle w:val="Normal"/>
        <w:ind w:firstLine="567"/>
        <w:jc w:val="both"/>
        <w:rPr>
          <w:b/>
          <w:b/>
          <w:color w:val="000000"/>
          <w:sz w:val="28"/>
          <w:szCs w:val="28"/>
          <w:highlight w:val="yellow"/>
        </w:rPr>
      </w:pPr>
      <w:r>
        <w:rPr>
          <w:b/>
          <w:color w:val="000000"/>
          <w:sz w:val="28"/>
          <w:szCs w:val="28"/>
          <w:highlight w:val="yellow"/>
        </w:rPr>
      </w:r>
    </w:p>
    <w:p>
      <w:pPr>
        <w:pStyle w:val="Normal"/>
        <w:ind w:firstLine="567"/>
        <w:jc w:val="both"/>
        <w:rPr>
          <w:color w:val="000000"/>
        </w:rPr>
      </w:pPr>
      <w:r>
        <w:rPr>
          <w:b/>
          <w:color w:val="000000"/>
          <w:sz w:val="28"/>
          <w:szCs w:val="28"/>
        </w:rPr>
        <w:t>1.11. Обстановка на объектах энергетики.</w:t>
      </w:r>
    </w:p>
    <w:p>
      <w:pPr>
        <w:pStyle w:val="Normal"/>
        <w:ind w:firstLine="567"/>
        <w:jc w:val="both"/>
        <w:rPr>
          <w:color w:val="000000"/>
        </w:rPr>
      </w:pPr>
      <w:r>
        <w:rPr>
          <w:color w:val="000000"/>
          <w:sz w:val="28"/>
          <w:szCs w:val="28"/>
        </w:rPr>
        <w:t>Энергосистема Новосибирской области работает в штатном режиме.</w:t>
      </w:r>
    </w:p>
    <w:p>
      <w:pPr>
        <w:pStyle w:val="Normal"/>
        <w:ind w:firstLine="567"/>
        <w:jc w:val="both"/>
        <w:rPr>
          <w:b/>
          <w:b/>
          <w:color w:val="000000"/>
          <w:sz w:val="28"/>
          <w:szCs w:val="28"/>
        </w:rPr>
      </w:pPr>
      <w:r>
        <w:rPr>
          <w:b/>
          <w:color w:val="000000"/>
          <w:sz w:val="28"/>
          <w:szCs w:val="28"/>
        </w:rPr>
      </w:r>
    </w:p>
    <w:p>
      <w:pPr>
        <w:pStyle w:val="Normal"/>
        <w:ind w:firstLine="567"/>
        <w:jc w:val="both"/>
        <w:rPr>
          <w:color w:val="000000"/>
        </w:rPr>
      </w:pPr>
      <w:r>
        <w:rPr>
          <w:b/>
          <w:color w:val="000000"/>
          <w:sz w:val="28"/>
          <w:szCs w:val="28"/>
        </w:rPr>
        <w:t>1.12. Обстановка на объектах ЖКХ.</w:t>
      </w:r>
    </w:p>
    <w:p>
      <w:pPr>
        <w:pStyle w:val="Normal"/>
        <w:ind w:firstLine="567"/>
        <w:jc w:val="both"/>
        <w:rPr>
          <w:color w:val="000000"/>
        </w:rPr>
      </w:pPr>
      <w:r>
        <w:rPr>
          <w:color w:val="000000"/>
          <w:sz w:val="28"/>
          <w:szCs w:val="28"/>
        </w:rPr>
        <w:t>За истекшие сутки системы жизнеобеспечения области работали в штатном режиме. Возникающие дефекты устраняются в течение суток и носят локальный характер.</w:t>
      </w:r>
    </w:p>
    <w:p>
      <w:pPr>
        <w:pStyle w:val="Normal"/>
        <w:ind w:firstLine="567"/>
        <w:jc w:val="both"/>
        <w:rPr>
          <w:b/>
          <w:b/>
          <w:bCs/>
          <w:color w:val="000000"/>
          <w:sz w:val="28"/>
          <w:szCs w:val="28"/>
          <w:highlight w:val="yellow"/>
        </w:rPr>
      </w:pPr>
      <w:r>
        <w:rPr>
          <w:b/>
          <w:bCs/>
          <w:color w:val="000000"/>
          <w:sz w:val="28"/>
          <w:szCs w:val="28"/>
          <w:highlight w:val="yellow"/>
        </w:rPr>
      </w:r>
    </w:p>
    <w:p>
      <w:pPr>
        <w:pStyle w:val="Normal"/>
        <w:ind w:firstLine="567"/>
        <w:jc w:val="both"/>
        <w:rPr>
          <w:color w:val="000000"/>
        </w:rPr>
      </w:pPr>
      <w:r>
        <w:rPr>
          <w:b/>
          <w:color w:val="000000"/>
          <w:sz w:val="28"/>
          <w:szCs w:val="28"/>
        </w:rPr>
        <w:t>1.13. Обстановка на водных объектах.</w:t>
      </w:r>
    </w:p>
    <w:p>
      <w:pPr>
        <w:pStyle w:val="Normal"/>
        <w:ind w:firstLine="567"/>
        <w:jc w:val="both"/>
        <w:rPr>
          <w:color w:val="000000"/>
        </w:rPr>
      </w:pPr>
      <w:r>
        <w:rPr>
          <w:color w:val="000000"/>
          <w:sz w:val="28"/>
          <w:szCs w:val="28"/>
        </w:rPr>
        <w:t>За прошедшие сутки на водных объектах области происшествий не зарегистрировано.</w:t>
      </w:r>
    </w:p>
    <w:p>
      <w:pPr>
        <w:pStyle w:val="Normal"/>
        <w:ind w:firstLine="567"/>
        <w:jc w:val="both"/>
        <w:rPr>
          <w:color w:val="000000"/>
          <w:highlight w:val="yellow"/>
        </w:rPr>
      </w:pPr>
      <w:r>
        <w:rPr>
          <w:color w:val="000000"/>
          <w:highlight w:val="yellow"/>
        </w:rPr>
      </w:r>
    </w:p>
    <w:p>
      <w:pPr>
        <w:pStyle w:val="Normal"/>
        <w:ind w:firstLine="567"/>
        <w:jc w:val="both"/>
        <w:rPr>
          <w:color w:val="000000"/>
        </w:rPr>
      </w:pPr>
      <w:r>
        <w:rPr>
          <w:b/>
          <w:color w:val="000000"/>
          <w:sz w:val="28"/>
          <w:szCs w:val="28"/>
        </w:rPr>
        <w:t>1.14. Обстановка на дорогах.</w:t>
      </w:r>
    </w:p>
    <w:p>
      <w:pPr>
        <w:pStyle w:val="Normal"/>
        <w:ind w:firstLine="567"/>
        <w:jc w:val="both"/>
        <w:rPr>
          <w:color w:val="000000"/>
        </w:rPr>
      </w:pPr>
      <w:bookmarkStart w:id="4" w:name="_Hlk133589652"/>
      <w:r>
        <w:rPr>
          <w:color w:val="000000"/>
          <w:sz w:val="28"/>
          <w:szCs w:val="28"/>
        </w:rPr>
        <w:t>На дорогах области за прошедшие сутки зарегистрировано 4 ДТП, в результате которых погибших нет, 5 человек травмировано.</w:t>
      </w:r>
    </w:p>
    <w:p>
      <w:pPr>
        <w:pStyle w:val="Normal"/>
        <w:ind w:firstLine="567"/>
        <w:jc w:val="both"/>
        <w:rPr>
          <w:bCs/>
          <w:color w:val="000000"/>
          <w:sz w:val="28"/>
          <w:szCs w:val="28"/>
          <w:lang w:eastAsia="ru-RU"/>
        </w:rPr>
      </w:pPr>
      <w:r>
        <w:rPr>
          <w:bCs/>
          <w:color w:val="000000"/>
          <w:sz w:val="28"/>
          <w:szCs w:val="28"/>
          <w:lang w:eastAsia="ru-RU"/>
        </w:rPr>
        <w:t>По состоянию на 08:00 23 апреля на контроле остается 6 переливов через автомобильные дороги местного значения в 3 районах области (Кыштовском, Чулымском и Краснозерском). Глубина переливов составляет от 2 до 20 см. Сотрудниками ДРСУ организован мониторинг, выставлены сигнальные вешки, проводится отсыпка дорожного полотна.</w:t>
      </w:r>
    </w:p>
    <w:p>
      <w:pPr>
        <w:pStyle w:val="Normal"/>
        <w:ind w:firstLine="567"/>
        <w:jc w:val="both"/>
        <w:rPr>
          <w:b/>
          <w:b/>
          <w:color w:val="000000"/>
          <w:sz w:val="28"/>
          <w:szCs w:val="28"/>
          <w:highlight w:val="yellow"/>
        </w:rPr>
      </w:pPr>
      <w:r>
        <w:rPr>
          <w:b/>
          <w:color w:val="000000"/>
          <w:sz w:val="28"/>
          <w:szCs w:val="28"/>
          <w:highlight w:val="yellow"/>
        </w:rPr>
      </w:r>
    </w:p>
    <w:p>
      <w:pPr>
        <w:pStyle w:val="Normal"/>
        <w:ind w:firstLine="567"/>
        <w:jc w:val="both"/>
        <w:rPr>
          <w:b/>
          <w:b/>
          <w:color w:val="000000"/>
          <w:sz w:val="28"/>
          <w:szCs w:val="28"/>
        </w:rPr>
      </w:pPr>
      <w:r>
        <w:rPr>
          <w:b/>
          <w:color w:val="000000"/>
          <w:sz w:val="28"/>
          <w:szCs w:val="28"/>
        </w:rPr>
      </w:r>
    </w:p>
    <w:p>
      <w:pPr>
        <w:pStyle w:val="Normal"/>
        <w:ind w:firstLine="567"/>
        <w:jc w:val="both"/>
        <w:rPr>
          <w:b/>
          <w:b/>
          <w:color w:val="000000"/>
          <w:sz w:val="28"/>
          <w:szCs w:val="28"/>
        </w:rPr>
      </w:pPr>
      <w:r>
        <w:rPr>
          <w:b/>
          <w:color w:val="000000"/>
          <w:sz w:val="28"/>
          <w:szCs w:val="28"/>
        </w:rPr>
      </w:r>
    </w:p>
    <w:p>
      <w:pPr>
        <w:pStyle w:val="Normal"/>
        <w:ind w:firstLine="567"/>
        <w:jc w:val="both"/>
        <w:rPr>
          <w:b/>
          <w:b/>
          <w:color w:val="000000"/>
          <w:sz w:val="28"/>
          <w:szCs w:val="28"/>
        </w:rPr>
      </w:pPr>
      <w:r>
        <w:rPr>
          <w:b/>
          <w:color w:val="000000"/>
          <w:sz w:val="28"/>
          <w:szCs w:val="28"/>
        </w:rPr>
      </w:r>
    </w:p>
    <w:p>
      <w:pPr>
        <w:pStyle w:val="Normal"/>
        <w:ind w:firstLine="567"/>
        <w:jc w:val="both"/>
        <w:rPr>
          <w:color w:val="000000"/>
        </w:rPr>
      </w:pPr>
      <w:r>
        <w:rPr>
          <w:b/>
          <w:color w:val="000000"/>
          <w:sz w:val="28"/>
          <w:szCs w:val="28"/>
        </w:rPr>
        <w:t>2. Прогноз чрезвычайных ситуаций и происшествий.</w:t>
      </w:r>
    </w:p>
    <w:p>
      <w:pPr>
        <w:pStyle w:val="Normal"/>
        <w:ind w:firstLine="567"/>
        <w:jc w:val="both"/>
        <w:rPr>
          <w:color w:val="000000"/>
        </w:rPr>
      </w:pPr>
      <w:r>
        <w:rPr>
          <w:color w:val="000000"/>
        </w:rPr>
      </w:r>
    </w:p>
    <w:p>
      <w:pPr>
        <w:pStyle w:val="Normal"/>
        <w:ind w:firstLine="567"/>
        <w:jc w:val="both"/>
        <w:rPr>
          <w:color w:val="000000"/>
        </w:rPr>
      </w:pPr>
      <w:r>
        <w:rPr>
          <w:b/>
          <w:color w:val="000000"/>
          <w:sz w:val="28"/>
          <w:szCs w:val="28"/>
        </w:rPr>
        <w:t>2.1. Метеорологическая обстановка</w:t>
      </w:r>
      <w:bookmarkStart w:id="5" w:name="_Hlk112072656"/>
      <w:bookmarkStart w:id="6" w:name="_Hlk116826015"/>
      <w:bookmarkStart w:id="7" w:name="_Hlk100251273"/>
      <w:bookmarkStart w:id="8" w:name="_Hlk99801931"/>
      <w:bookmarkStart w:id="9" w:name="_Hlk101450800"/>
      <w:bookmarkStart w:id="10" w:name="_Hlk113283673"/>
      <w:r>
        <w:rPr>
          <w:b/>
          <w:color w:val="000000"/>
          <w:sz w:val="28"/>
          <w:szCs w:val="28"/>
        </w:rPr>
        <w:t>.</w:t>
      </w:r>
      <w:bookmarkEnd w:id="4"/>
      <w:bookmarkEnd w:id="5"/>
      <w:bookmarkEnd w:id="6"/>
      <w:bookmarkEnd w:id="7"/>
      <w:bookmarkEnd w:id="8"/>
      <w:bookmarkEnd w:id="9"/>
      <w:bookmarkEnd w:id="10"/>
    </w:p>
    <w:p>
      <w:pPr>
        <w:pStyle w:val="Normal"/>
        <w:ind w:firstLine="567"/>
        <w:jc w:val="both"/>
        <w:rPr>
          <w:color w:val="000000"/>
          <w:sz w:val="28"/>
          <w:szCs w:val="28"/>
          <w:lang w:eastAsia="ru-RU"/>
        </w:rPr>
      </w:pPr>
      <w:r>
        <w:rPr>
          <w:color w:val="000000"/>
          <w:sz w:val="28"/>
          <w:szCs w:val="28"/>
          <w:lang w:eastAsia="ru-RU"/>
        </w:rPr>
        <w:t>Переменная облачность, местами небольшой снег, днём с мокрым снегом.</w:t>
      </w:r>
    </w:p>
    <w:p>
      <w:pPr>
        <w:pStyle w:val="Normal"/>
        <w:ind w:firstLine="567"/>
        <w:jc w:val="both"/>
        <w:rPr>
          <w:color w:val="000000"/>
          <w:sz w:val="28"/>
          <w:szCs w:val="28"/>
          <w:lang w:eastAsia="ru-RU"/>
        </w:rPr>
      </w:pPr>
      <w:r>
        <w:rPr>
          <w:color w:val="000000"/>
          <w:sz w:val="28"/>
          <w:szCs w:val="28"/>
          <w:lang w:eastAsia="ru-RU"/>
        </w:rPr>
        <w:t>Ветер северный, 4-9 м/с местами порывы до 14 м/с.</w:t>
      </w:r>
    </w:p>
    <w:p>
      <w:pPr>
        <w:pStyle w:val="Normal"/>
        <w:ind w:firstLine="567"/>
        <w:jc w:val="both"/>
        <w:rPr>
          <w:color w:val="000000"/>
        </w:rPr>
      </w:pPr>
      <w:r>
        <w:rPr>
          <w:color w:val="000000"/>
          <w:sz w:val="28"/>
          <w:szCs w:val="28"/>
          <w:lang w:eastAsia="ru-RU"/>
        </w:rPr>
        <w:t>Температура воздуха ночью -2, -7 °С, местами до -14 °С, днём 0, +5 °С.</w:t>
      </w:r>
    </w:p>
    <w:p>
      <w:pPr>
        <w:pStyle w:val="Normal"/>
        <w:ind w:firstLine="567"/>
        <w:jc w:val="both"/>
        <w:rPr>
          <w:color w:val="000000"/>
          <w:sz w:val="28"/>
          <w:szCs w:val="28"/>
          <w:highlight w:val="yellow"/>
        </w:rPr>
      </w:pPr>
      <w:r>
        <w:rPr>
          <w:color w:val="000000"/>
          <w:sz w:val="28"/>
          <w:szCs w:val="28"/>
          <w:highlight w:val="yellow"/>
        </w:rPr>
      </w:r>
    </w:p>
    <w:p>
      <w:pPr>
        <w:pStyle w:val="Normal"/>
        <w:ind w:firstLine="567"/>
        <w:jc w:val="both"/>
        <w:rPr>
          <w:color w:val="000000"/>
        </w:rPr>
      </w:pPr>
      <w:r>
        <w:rPr>
          <w:b/>
          <w:color w:val="000000"/>
          <w:sz w:val="28"/>
          <w:szCs w:val="28"/>
        </w:rPr>
        <w:t>2.2. Прогноз экологической обстановки.</w:t>
      </w:r>
    </w:p>
    <w:p>
      <w:pPr>
        <w:pStyle w:val="Normal"/>
        <w:ind w:firstLine="567"/>
        <w:jc w:val="both"/>
        <w:rPr>
          <w:color w:val="000000"/>
        </w:rPr>
      </w:pPr>
      <w:r>
        <w:rPr>
          <w:bCs/>
          <w:color w:val="000000"/>
          <w:sz w:val="28"/>
          <w:szCs w:val="28"/>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b/>
          <w:b/>
          <w:color w:val="000000"/>
          <w:sz w:val="28"/>
          <w:szCs w:val="28"/>
          <w:highlight w:val="yellow"/>
        </w:rPr>
      </w:pPr>
      <w:r>
        <w:rPr>
          <w:b/>
          <w:color w:val="000000"/>
          <w:sz w:val="28"/>
          <w:szCs w:val="28"/>
          <w:highlight w:val="yellow"/>
        </w:rPr>
      </w:r>
    </w:p>
    <w:p>
      <w:pPr>
        <w:pStyle w:val="Normal"/>
        <w:ind w:firstLine="567"/>
        <w:jc w:val="both"/>
        <w:rPr>
          <w:color w:val="000000"/>
        </w:rPr>
      </w:pPr>
      <w:r>
        <w:rPr>
          <w:b/>
          <w:color w:val="000000"/>
          <w:sz w:val="28"/>
          <w:szCs w:val="28"/>
        </w:rPr>
        <w:t>2.3. Прогноз гидрологической обстановки.</w:t>
      </w:r>
    </w:p>
    <w:p>
      <w:pPr>
        <w:pStyle w:val="Normal"/>
        <w:tabs>
          <w:tab w:val="clear" w:pos="720"/>
          <w:tab w:val="left" w:pos="0" w:leader="none"/>
        </w:tabs>
        <w:ind w:firstLine="567"/>
        <w:jc w:val="both"/>
        <w:rPr>
          <w:color w:val="000000"/>
          <w:sz w:val="28"/>
          <w:szCs w:val="28"/>
        </w:rPr>
      </w:pPr>
      <w:r>
        <w:rPr>
          <w:color w:val="000000"/>
          <w:sz w:val="28"/>
          <w:szCs w:val="28"/>
        </w:rPr>
        <w:t>Понижение среднесуточной температуры воздуха будет способствовать замедлению развития паводковой обстановки.</w:t>
      </w:r>
    </w:p>
    <w:p>
      <w:pPr>
        <w:pStyle w:val="Normal"/>
        <w:tabs>
          <w:tab w:val="clear" w:pos="720"/>
          <w:tab w:val="left" w:pos="0" w:leader="none"/>
        </w:tabs>
        <w:ind w:firstLine="567"/>
        <w:jc w:val="both"/>
        <w:rPr>
          <w:color w:val="000000"/>
          <w:sz w:val="28"/>
          <w:szCs w:val="28"/>
        </w:rPr>
      </w:pPr>
      <w:r>
        <w:rPr>
          <w:color w:val="000000"/>
          <w:sz w:val="28"/>
          <w:szCs w:val="28"/>
        </w:rPr>
        <w:t>На реке Омь с. Крещенка продолжится незначительный рост уровня воды, достижение опасной отметки 1048 см. (начало подтопления придворовых территорий) в ближайшие сутки маловероятно. В районе н.п. Лисьи Норки Убинского района на р. Омь в случае достижение опасной отметки 1048 по гидропосту с. Крещенка будет нарушено сообщение между населенными пунктами (прекращения функционирования понтонного моста) до стабилизации паводковой обстановки сообщение будет осуществляться при помощи плав средств. Подтопление жилых домов маловероятно.</w:t>
      </w:r>
    </w:p>
    <w:p>
      <w:pPr>
        <w:pStyle w:val="Normal"/>
        <w:tabs>
          <w:tab w:val="clear" w:pos="720"/>
          <w:tab w:val="left" w:pos="0" w:leader="none"/>
        </w:tabs>
        <w:ind w:firstLine="567"/>
        <w:jc w:val="both"/>
        <w:rPr>
          <w:color w:val="000000"/>
          <w:sz w:val="28"/>
          <w:szCs w:val="28"/>
        </w:rPr>
      </w:pPr>
      <w:r>
        <w:rPr>
          <w:color w:val="000000"/>
          <w:sz w:val="28"/>
          <w:szCs w:val="28"/>
        </w:rPr>
        <w:t>На реке Уй, протекающей через н.п. Орловка Кыштовского района, обстановка стабилизируется, увеличение количества подтопленных приусадебных участков маловероятно.</w:t>
      </w:r>
    </w:p>
    <w:p>
      <w:pPr>
        <w:pStyle w:val="Normal"/>
        <w:tabs>
          <w:tab w:val="clear" w:pos="720"/>
          <w:tab w:val="left" w:pos="0" w:leader="none"/>
        </w:tabs>
        <w:ind w:firstLine="567"/>
        <w:jc w:val="both"/>
        <w:rPr>
          <w:color w:val="000000"/>
          <w:sz w:val="28"/>
          <w:szCs w:val="28"/>
        </w:rPr>
      </w:pPr>
      <w:r>
        <w:rPr>
          <w:color w:val="000000"/>
          <w:sz w:val="28"/>
          <w:szCs w:val="28"/>
        </w:rPr>
        <w:t>На реках Тара и Тартас продолжится увеличение уровня воды, достижение критических отметок и подтопление прибрежных территорий населенных пунктов маловероятно.</w:t>
      </w:r>
    </w:p>
    <w:p>
      <w:pPr>
        <w:pStyle w:val="Normal"/>
        <w:tabs>
          <w:tab w:val="clear" w:pos="720"/>
          <w:tab w:val="left" w:pos="0" w:leader="none"/>
        </w:tabs>
        <w:ind w:firstLine="567"/>
        <w:jc w:val="both"/>
        <w:rPr>
          <w:color w:val="000000"/>
          <w:sz w:val="28"/>
          <w:szCs w:val="28"/>
        </w:rPr>
      </w:pPr>
      <w:r>
        <w:rPr>
          <w:color w:val="000000"/>
          <w:sz w:val="28"/>
          <w:szCs w:val="28"/>
        </w:rPr>
        <w:t xml:space="preserve">На реке Бакса намечается стабилизация паводковой обстановки, увеличение количества подтопленных участков не прогнозируется. </w:t>
      </w:r>
    </w:p>
    <w:p>
      <w:pPr>
        <w:pStyle w:val="Normal"/>
        <w:tabs>
          <w:tab w:val="clear" w:pos="720"/>
          <w:tab w:val="left" w:pos="0" w:leader="none"/>
        </w:tabs>
        <w:ind w:firstLine="567"/>
        <w:jc w:val="both"/>
        <w:rPr>
          <w:color w:val="000000"/>
          <w:sz w:val="28"/>
          <w:szCs w:val="28"/>
        </w:rPr>
      </w:pPr>
      <w:r>
        <w:rPr>
          <w:color w:val="000000"/>
          <w:sz w:val="28"/>
          <w:szCs w:val="28"/>
        </w:rPr>
        <w:t xml:space="preserve">На реке Майзас прогнозируется дальнейшее повышения уровня воды выше критической отметки (775см), ожидается подтопление прибрежных территорий в н.п. Верх Майзас, подтопления жилых домов маловероятно. </w:t>
      </w:r>
    </w:p>
    <w:p>
      <w:pPr>
        <w:pStyle w:val="Normal"/>
        <w:tabs>
          <w:tab w:val="clear" w:pos="720"/>
          <w:tab w:val="left" w:pos="0" w:leader="none"/>
        </w:tabs>
        <w:ind w:firstLine="567"/>
        <w:jc w:val="both"/>
        <w:rPr>
          <w:color w:val="000000"/>
        </w:rPr>
      </w:pPr>
      <w:r>
        <w:rPr>
          <w:color w:val="000000"/>
          <w:sz w:val="28"/>
          <w:szCs w:val="28"/>
        </w:rPr>
        <w:t xml:space="preserve">С увеличением сбросов в нижний бьеф Новосибирского водохранилища до 4300 </w:t>
      </w:r>
      <w:r>
        <w:rPr>
          <w:color w:val="000000"/>
          <w:sz w:val="28"/>
          <w:szCs w:val="28"/>
          <w:u w:val="single"/>
        </w:rPr>
        <w:t>+</w:t>
      </w:r>
      <w:r>
        <w:rPr>
          <w:color w:val="000000"/>
          <w:sz w:val="28"/>
          <w:szCs w:val="28"/>
        </w:rPr>
        <w:t xml:space="preserve"> 100 возрастает уровень воды в р. Обь по гидропосту г. Новосибирска до 355</w:t>
      </w:r>
      <w:r>
        <w:rPr>
          <w:color w:val="000000"/>
          <w:sz w:val="28"/>
          <w:szCs w:val="28"/>
          <w:u w:val="single"/>
        </w:rPr>
        <w:t>+</w:t>
      </w:r>
      <w:r>
        <w:rPr>
          <w:color w:val="000000"/>
          <w:sz w:val="28"/>
          <w:szCs w:val="28"/>
        </w:rPr>
        <w:t xml:space="preserve"> 10, что может привести к подтоплению дачных участков в Первомайском районе г. Новосибирска. На остальных реках области достижение опасных отметок маловероятно.</w:t>
      </w:r>
    </w:p>
    <w:p>
      <w:pPr>
        <w:pStyle w:val="Normal"/>
        <w:tabs>
          <w:tab w:val="clear" w:pos="720"/>
          <w:tab w:val="left" w:pos="0" w:leader="none"/>
        </w:tabs>
        <w:ind w:firstLine="567"/>
        <w:rPr>
          <w:b/>
          <w:b/>
          <w:bCs/>
          <w:color w:val="000000"/>
          <w:sz w:val="28"/>
          <w:szCs w:val="28"/>
          <w:highlight w:val="yellow"/>
        </w:rPr>
      </w:pPr>
      <w:r>
        <w:rPr>
          <w:b/>
          <w:bCs/>
          <w:color w:val="000000"/>
          <w:sz w:val="28"/>
          <w:szCs w:val="28"/>
          <w:highlight w:val="yellow"/>
        </w:rPr>
      </w:r>
    </w:p>
    <w:p>
      <w:pPr>
        <w:pStyle w:val="Normal"/>
        <w:tabs>
          <w:tab w:val="clear" w:pos="720"/>
          <w:tab w:val="left" w:pos="0" w:leader="none"/>
        </w:tabs>
        <w:ind w:firstLine="567"/>
        <w:rPr>
          <w:color w:val="000000"/>
        </w:rPr>
      </w:pPr>
      <w:r>
        <w:rPr>
          <w:b/>
          <w:color w:val="000000"/>
          <w:sz w:val="28"/>
          <w:szCs w:val="28"/>
        </w:rPr>
        <w:t>2.4. Прогноз геомагнитной обстановки.</w:t>
      </w:r>
    </w:p>
    <w:p>
      <w:pPr>
        <w:pStyle w:val="Normal"/>
        <w:ind w:firstLine="567"/>
        <w:jc w:val="both"/>
        <w:rPr>
          <w:color w:val="000000"/>
          <w:sz w:val="28"/>
          <w:szCs w:val="28"/>
        </w:rPr>
      </w:pPr>
      <w:r>
        <w:rPr>
          <w:color w:val="000000"/>
          <w:sz w:val="28"/>
          <w:szCs w:val="28"/>
        </w:rPr>
        <w:t>Магнитное поле Земли возможно неустойчивое. Ухудшение условий</w:t>
        <w:br/>
        <w:t>КВ-радиосвязи возможно в отдельные часы суток. Озоновый слой выше нормы.</w:t>
      </w:r>
    </w:p>
    <w:p>
      <w:pPr>
        <w:pStyle w:val="Normal"/>
        <w:ind w:firstLine="567"/>
        <w:jc w:val="both"/>
        <w:rPr>
          <w:color w:val="000000"/>
          <w:highlight w:val="yellow"/>
        </w:rPr>
      </w:pPr>
      <w:r>
        <w:rPr>
          <w:color w:val="000000"/>
          <w:highlight w:val="yellow"/>
        </w:rPr>
      </w:r>
    </w:p>
    <w:p>
      <w:pPr>
        <w:pStyle w:val="Normal"/>
        <w:ind w:firstLine="567"/>
        <w:jc w:val="both"/>
        <w:rPr>
          <w:color w:val="000000"/>
        </w:rPr>
      </w:pPr>
      <w:r>
        <w:rPr>
          <w:b/>
          <w:color w:val="000000"/>
          <w:sz w:val="28"/>
          <w:szCs w:val="28"/>
        </w:rPr>
        <w:t xml:space="preserve">2.5 Прогноз лесопожарной обстановки </w:t>
      </w:r>
    </w:p>
    <w:p>
      <w:pPr>
        <w:pStyle w:val="Normal"/>
        <w:ind w:firstLine="567"/>
        <w:jc w:val="both"/>
        <w:rPr>
          <w:color w:val="000000"/>
        </w:rPr>
      </w:pPr>
      <w:r>
        <w:rPr>
          <w:color w:val="000000"/>
          <w:sz w:val="28"/>
          <w:szCs w:val="28"/>
        </w:rPr>
        <w:t>По данным ФГБУ «Западно - Сибирское УГМС» На территории Купинского района прогнозируется высокая пожароопасность 4 класса. На территории 21 района Новосибирской области (Кыштовского, Северного, Усть-Тар</w:t>
      </w:r>
      <w:r>
        <w:rPr>
          <w:color w:val="000000"/>
          <w:sz w:val="28"/>
          <w:szCs w:val="28"/>
        </w:rPr>
        <w:t>к</w:t>
      </w:r>
      <w:r>
        <w:rPr>
          <w:color w:val="000000"/>
          <w:sz w:val="28"/>
          <w:szCs w:val="28"/>
        </w:rPr>
        <w:t>ского, Венгеровского, Чановского, Татарского, Куйбышевского, Убинского, Барабинского, Чулымского, Коченевского, Колыванского, Мошковского, Новосибирского, Чистозерного, Баганского, Здвинского, Доволенского, Кочковского, Краснозерского и Карасукского) прогнозируется пожароопасность 3-го класса. На остальной территории области сохранится пожароопасность 2-го, местами 1-го классов.</w:t>
      </w:r>
    </w:p>
    <w:p>
      <w:pPr>
        <w:pStyle w:val="Normal"/>
        <w:ind w:firstLine="567"/>
        <w:jc w:val="both"/>
        <w:rPr>
          <w:color w:val="000000"/>
        </w:rPr>
      </w:pPr>
      <w:r>
        <w:rPr>
          <w:color w:val="000000"/>
          <w:sz w:val="28"/>
          <w:szCs w:val="28"/>
        </w:rPr>
        <w:t>По состоянию на 15:00 23.04.2024г. зафиксировано 3 термические точки на территории 2 районов Новосибирской области.</w:t>
      </w:r>
    </w:p>
    <w:p>
      <w:pPr>
        <w:pStyle w:val="Normal"/>
        <w:ind w:firstLine="567"/>
        <w:jc w:val="both"/>
        <w:rPr>
          <w:color w:val="000000"/>
          <w:sz w:val="28"/>
          <w:szCs w:val="28"/>
        </w:rPr>
      </w:pPr>
      <w:r>
        <w:rPr>
          <w:color w:val="000000"/>
          <w:sz w:val="28"/>
          <w:szCs w:val="28"/>
        </w:rPr>
        <w:t>На территории НСО в связи с установившейся теплой погодой, возможно возникновение лесных и ландшафтных пожаров с риском перехода на населенные пункты, в том числе по причине проведения несанкционированных отжигов стерни, с наибольшей вероятностью в Купинском районе.</w:t>
      </w:r>
    </w:p>
    <w:p>
      <w:pPr>
        <w:pStyle w:val="Normal"/>
        <w:ind w:firstLine="567"/>
        <w:jc w:val="both"/>
        <w:rPr>
          <w:color w:val="000000"/>
        </w:rPr>
      </w:pPr>
      <w:r>
        <w:rPr>
          <w:color w:val="000000"/>
          <w:sz w:val="28"/>
          <w:szCs w:val="28"/>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w:t>
      </w:r>
    </w:p>
    <w:p>
      <w:pPr>
        <w:pStyle w:val="Normal"/>
        <w:ind w:firstLine="567"/>
        <w:rPr>
          <w:color w:val="000000"/>
          <w:sz w:val="28"/>
          <w:szCs w:val="28"/>
          <w:highlight w:val="yellow"/>
        </w:rPr>
      </w:pPr>
      <w:r>
        <w:rPr>
          <w:color w:val="000000"/>
          <w:sz w:val="28"/>
          <w:szCs w:val="28"/>
          <w:highlight w:val="yellow"/>
        </w:rPr>
      </w:r>
    </w:p>
    <w:p>
      <w:pPr>
        <w:pStyle w:val="Normal"/>
        <w:ind w:firstLine="567"/>
        <w:rPr>
          <w:color w:val="000000"/>
        </w:rPr>
      </w:pPr>
      <w:r>
        <w:rPr>
          <w:b/>
          <w:color w:val="000000"/>
          <w:sz w:val="28"/>
          <w:szCs w:val="28"/>
        </w:rPr>
        <w:t>2.6. Прогноз сейсмической обстановки.</w:t>
      </w:r>
    </w:p>
    <w:p>
      <w:pPr>
        <w:pStyle w:val="Normal"/>
        <w:ind w:firstLine="567"/>
        <w:rPr>
          <w:color w:val="000000"/>
        </w:rPr>
      </w:pPr>
      <w:r>
        <w:rPr>
          <w:color w:val="000000"/>
          <w:sz w:val="28"/>
          <w:szCs w:val="28"/>
        </w:rPr>
        <w:t>ЧС, вызванные сейсмической активностью, маловероятны.</w:t>
      </w:r>
    </w:p>
    <w:p>
      <w:pPr>
        <w:pStyle w:val="Normal"/>
        <w:ind w:firstLine="567"/>
        <w:rPr>
          <w:color w:val="000000"/>
          <w:sz w:val="28"/>
          <w:szCs w:val="28"/>
        </w:rPr>
      </w:pPr>
      <w:r>
        <w:rPr>
          <w:color w:val="000000"/>
          <w:sz w:val="28"/>
          <w:szCs w:val="28"/>
        </w:rPr>
      </w:r>
    </w:p>
    <w:p>
      <w:pPr>
        <w:pStyle w:val="Normal"/>
        <w:ind w:firstLine="567"/>
        <w:rPr>
          <w:color w:val="000000"/>
        </w:rPr>
      </w:pPr>
      <w:r>
        <w:rPr>
          <w:b/>
          <w:color w:val="000000"/>
          <w:sz w:val="28"/>
          <w:szCs w:val="28"/>
        </w:rPr>
        <w:t>2.7. Санитарно-эпидемический прогноз.</w:t>
      </w:r>
      <w:bookmarkStart w:id="11" w:name="_Hlk78032653"/>
      <w:bookmarkEnd w:id="11"/>
    </w:p>
    <w:p>
      <w:pPr>
        <w:pStyle w:val="Normal"/>
        <w:ind w:firstLine="567"/>
        <w:jc w:val="both"/>
        <w:rPr>
          <w:color w:val="000000"/>
        </w:rPr>
      </w:pPr>
      <w:r>
        <w:rPr>
          <w:color w:val="000000"/>
          <w:sz w:val="28"/>
          <w:szCs w:val="28"/>
        </w:rPr>
        <w:t>Возникновение ЧС маловероятно.</w:t>
      </w:r>
    </w:p>
    <w:p>
      <w:pPr>
        <w:pStyle w:val="Normal"/>
        <w:ind w:firstLine="567"/>
        <w:rPr>
          <w:color w:val="000000"/>
        </w:rPr>
      </w:pPr>
      <w:r>
        <w:rPr>
          <w:color w:val="000000"/>
          <w:sz w:val="28"/>
          <w:szCs w:val="28"/>
          <w:lang w:eastAsia="ar-SA"/>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color w:val="000000"/>
        </w:rPr>
      </w:pPr>
      <w:r>
        <w:rPr>
          <w:color w:val="000000"/>
          <w:sz w:val="28"/>
          <w:szCs w:val="28"/>
          <w:lang w:eastAsia="ar-SA"/>
        </w:rPr>
        <w:t xml:space="preserve">По данным </w:t>
      </w:r>
      <w:r>
        <w:rPr>
          <w:color w:val="000000"/>
          <w:sz w:val="28"/>
          <w:szCs w:val="28"/>
        </w:rPr>
        <w:t>Роспотребнадзора по Новосибирской области</w:t>
      </w:r>
      <w:r>
        <w:rPr>
          <w:color w:val="000000"/>
          <w:sz w:val="28"/>
          <w:szCs w:val="28"/>
          <w:lang w:eastAsia="ar-SA"/>
        </w:rPr>
        <w:t xml:space="preserve"> наиболее неблагополучными по клещевому энцефалиту являются 20 районов области (Барабинский, Болотнинский, Венгеровский, Искитимский, Колыванский, Коченевский, Кыштовский, Маслянинский,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и 3 города (Бердск, Новосибирск, Обь).</w:t>
      </w:r>
    </w:p>
    <w:p>
      <w:pPr>
        <w:pStyle w:val="Normal"/>
        <w:ind w:firstLine="567"/>
        <w:jc w:val="both"/>
        <w:rPr>
          <w:color w:val="000000"/>
          <w:highlight w:val="yellow"/>
        </w:rPr>
      </w:pPr>
      <w:r>
        <w:rPr>
          <w:color w:val="000000"/>
          <w:highlight w:val="yellow"/>
        </w:rPr>
      </w:r>
    </w:p>
    <w:p>
      <w:pPr>
        <w:pStyle w:val="Normal"/>
        <w:ind w:firstLine="567"/>
        <w:jc w:val="both"/>
        <w:rPr>
          <w:color w:val="000000"/>
        </w:rPr>
      </w:pPr>
      <w:r>
        <w:rPr>
          <w:b/>
          <w:color w:val="000000"/>
          <w:sz w:val="28"/>
          <w:szCs w:val="28"/>
        </w:rPr>
        <w:t>2.8. Прогноз эпизоотической обстановки.</w:t>
      </w:r>
    </w:p>
    <w:p>
      <w:pPr>
        <w:pStyle w:val="Normal"/>
        <w:ind w:firstLine="567"/>
        <w:jc w:val="both"/>
        <w:rPr>
          <w:color w:val="000000"/>
        </w:rPr>
      </w:pPr>
      <w:r>
        <w:rPr>
          <w:color w:val="000000"/>
          <w:sz w:val="28"/>
          <w:szCs w:val="28"/>
        </w:rPr>
        <w:t>ЧС маловероятны. Возможны единичные случаи заболевания животных бешенством.</w:t>
      </w:r>
    </w:p>
    <w:p>
      <w:pPr>
        <w:pStyle w:val="Normal"/>
        <w:ind w:firstLine="567"/>
        <w:jc w:val="both"/>
        <w:rPr>
          <w:color w:val="000000"/>
          <w:sz w:val="28"/>
          <w:szCs w:val="28"/>
        </w:rPr>
      </w:pPr>
      <w:r>
        <w:rPr>
          <w:color w:val="000000"/>
          <w:sz w:val="28"/>
          <w:szCs w:val="28"/>
        </w:rPr>
      </w:r>
    </w:p>
    <w:p>
      <w:pPr>
        <w:pStyle w:val="Normal"/>
        <w:shd w:val="clear" w:color="auto" w:fill="FFFFFF"/>
        <w:ind w:firstLine="567"/>
        <w:jc w:val="both"/>
        <w:rPr>
          <w:color w:val="000000"/>
        </w:rPr>
      </w:pPr>
      <w:r>
        <w:rPr>
          <w:b/>
          <w:color w:val="000000"/>
          <w:sz w:val="28"/>
          <w:szCs w:val="28"/>
        </w:rPr>
        <w:t>2.9. Прогноз пожарной обстановки.</w:t>
      </w:r>
    </w:p>
    <w:p>
      <w:pPr>
        <w:pStyle w:val="Normal"/>
        <w:ind w:firstLine="567"/>
        <w:jc w:val="both"/>
        <w:rPr>
          <w:color w:val="000000"/>
        </w:rPr>
      </w:pPr>
      <w:r>
        <w:rPr>
          <w:color w:val="000000"/>
          <w:sz w:val="28"/>
          <w:szCs w:val="28"/>
        </w:rPr>
        <w:t>Сохраняется высоким риск возникновения техногенных пожаров, особенно в районах сельской местности, в частном жилом секторе и садово-дачных обществах с постоянным проживанием людей:</w:t>
      </w:r>
    </w:p>
    <w:p>
      <w:pPr>
        <w:pStyle w:val="Normal"/>
        <w:ind w:firstLine="567"/>
        <w:jc w:val="both"/>
        <w:rPr>
          <w:color w:val="000000"/>
        </w:rPr>
      </w:pPr>
      <w:r>
        <w:rPr>
          <w:color w:val="000000"/>
          <w:sz w:val="28"/>
          <w:szCs w:val="28"/>
        </w:rPr>
        <w:t>- связанный с перекалом печей и использованием обогревательных устройств, в том числе кустарного производства;</w:t>
      </w:r>
    </w:p>
    <w:p>
      <w:pPr>
        <w:pStyle w:val="Normal"/>
        <w:ind w:firstLine="567"/>
        <w:jc w:val="both"/>
        <w:rPr>
          <w:color w:val="000000"/>
        </w:rPr>
      </w:pPr>
      <w:r>
        <w:rPr>
          <w:color w:val="000000"/>
          <w:sz w:val="28"/>
          <w:szCs w:val="28"/>
        </w:rPr>
        <w:t>- неправильным устройством и неисправностью отопительных печей и дымоходов,</w:t>
      </w:r>
    </w:p>
    <w:p>
      <w:pPr>
        <w:pStyle w:val="Normal"/>
        <w:ind w:firstLine="567"/>
        <w:jc w:val="both"/>
        <w:rPr>
          <w:color w:val="000000"/>
        </w:rPr>
      </w:pPr>
      <w:r>
        <w:rPr>
          <w:color w:val="000000"/>
          <w:sz w:val="28"/>
          <w:szCs w:val="28"/>
        </w:rPr>
        <w:t>- использованием для обогрева помещений газового оборудования;</w:t>
      </w:r>
    </w:p>
    <w:p>
      <w:pPr>
        <w:pStyle w:val="Normal"/>
        <w:ind w:firstLine="567"/>
        <w:jc w:val="both"/>
        <w:rPr>
          <w:color w:val="000000"/>
        </w:rPr>
      </w:pPr>
      <w:bookmarkStart w:id="12" w:name="_Hlk152942468"/>
      <w:r>
        <w:rPr>
          <w:color w:val="000000"/>
          <w:sz w:val="28"/>
          <w:szCs w:val="28"/>
        </w:rPr>
        <w:t>Причинами возгорания могут стать неосторожное обращение населения с огнём, в том числе при курении.</w:t>
      </w:r>
      <w:bookmarkEnd w:id="12"/>
    </w:p>
    <w:p>
      <w:pPr>
        <w:pStyle w:val="Normal"/>
        <w:ind w:firstLine="567"/>
        <w:jc w:val="both"/>
        <w:rPr>
          <w:b/>
          <w:b/>
          <w:color w:val="000000"/>
          <w:sz w:val="28"/>
          <w:szCs w:val="28"/>
          <w:highlight w:val="yellow"/>
        </w:rPr>
      </w:pPr>
      <w:r>
        <w:rPr>
          <w:b/>
          <w:color w:val="000000"/>
          <w:sz w:val="28"/>
          <w:szCs w:val="28"/>
          <w:highlight w:val="yellow"/>
        </w:rPr>
      </w:r>
    </w:p>
    <w:p>
      <w:pPr>
        <w:pStyle w:val="Normal"/>
        <w:ind w:firstLine="567"/>
        <w:jc w:val="both"/>
        <w:rPr>
          <w:color w:val="000000"/>
        </w:rPr>
      </w:pPr>
      <w:r>
        <w:rPr>
          <w:b/>
          <w:color w:val="000000"/>
          <w:sz w:val="28"/>
          <w:szCs w:val="28"/>
        </w:rPr>
        <w:t>2.10. Прогноз обстановки на объектах энергетики.</w:t>
      </w:r>
    </w:p>
    <w:p>
      <w:pPr>
        <w:pStyle w:val="Normal"/>
        <w:ind w:firstLine="567"/>
        <w:jc w:val="both"/>
        <w:rPr>
          <w:color w:val="000000"/>
        </w:rPr>
      </w:pPr>
      <w:r>
        <w:rPr>
          <w:color w:val="000000"/>
          <w:sz w:val="28"/>
          <w:szCs w:val="28"/>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color w:val="000000"/>
        </w:rPr>
      </w:pPr>
      <w:r>
        <w:rPr>
          <w:color w:val="000000"/>
          <w:sz w:val="28"/>
          <w:szCs w:val="28"/>
        </w:rPr>
        <w:t>Не исключается вероятность подтопления объектов энергетики, в том числе опор ЛЭП, что может привести к их подмыву и падению, обрыву и провисанию проводов.</w:t>
      </w:r>
    </w:p>
    <w:p>
      <w:pPr>
        <w:pStyle w:val="Normal"/>
        <w:ind w:firstLine="567"/>
        <w:jc w:val="both"/>
        <w:rPr>
          <w:color w:val="000000"/>
        </w:rPr>
      </w:pPr>
      <w:bookmarkStart w:id="13" w:name="_Hlk163747381"/>
      <w:r>
        <w:rPr>
          <w:color w:val="000000"/>
          <w:sz w:val="28"/>
          <w:szCs w:val="28"/>
        </w:rPr>
        <w:t>В связи с прохождением весеннего половодья возможно увеличение сроков восстановления систем энергоснабжения, вызванное затруднением доставки аварийных бригад до места возможных аварий на объектах энергетики с целью проведения ремонтных работ из-за возможного нарушения транспортного сообщения.</w:t>
      </w:r>
      <w:bookmarkEnd w:id="13"/>
    </w:p>
    <w:p>
      <w:pPr>
        <w:pStyle w:val="Normal"/>
        <w:ind w:firstLine="567"/>
        <w:jc w:val="both"/>
        <w:rPr>
          <w:color w:val="000000"/>
        </w:rPr>
      </w:pPr>
      <w:r>
        <w:rPr>
          <w:color w:val="000000"/>
          <w:sz w:val="28"/>
          <w:szCs w:val="28"/>
        </w:rPr>
        <w:t>В связи с началом пожароопасного периода в муниципальных районах и городских округах продолжится проведение превентивных мероприятий по недопущению возникновения ландшафтных пожаров вблизи линий электропередач, электрических подстанций по причине несанкционированных отжигов сухой травы, стерни, особенно вдоль дорог.</w:t>
      </w:r>
    </w:p>
    <w:p>
      <w:pPr>
        <w:pStyle w:val="Normal"/>
        <w:ind w:firstLine="567"/>
        <w:jc w:val="both"/>
        <w:rPr>
          <w:b/>
          <w:b/>
          <w:bCs/>
          <w:color w:val="000000"/>
          <w:sz w:val="28"/>
          <w:szCs w:val="28"/>
          <w:highlight w:val="yellow"/>
        </w:rPr>
      </w:pPr>
      <w:r>
        <w:rPr>
          <w:b/>
          <w:bCs/>
          <w:color w:val="000000"/>
          <w:sz w:val="28"/>
          <w:szCs w:val="28"/>
          <w:highlight w:val="yellow"/>
        </w:rPr>
      </w:r>
    </w:p>
    <w:p>
      <w:pPr>
        <w:pStyle w:val="Normal"/>
        <w:ind w:firstLine="567"/>
        <w:jc w:val="both"/>
        <w:rPr>
          <w:color w:val="000000"/>
        </w:rPr>
      </w:pPr>
      <w:r>
        <w:rPr>
          <w:b/>
          <w:bCs/>
          <w:color w:val="000000"/>
          <w:sz w:val="28"/>
          <w:szCs w:val="28"/>
        </w:rPr>
        <w:t>2.11. Прогноз обстановки на объектах ЖКХ.</w:t>
      </w:r>
      <w:bookmarkStart w:id="14" w:name="_Hlk122957635"/>
    </w:p>
    <w:p>
      <w:pPr>
        <w:pStyle w:val="Normal"/>
        <w:ind w:firstLine="567"/>
        <w:jc w:val="both"/>
        <w:rPr>
          <w:color w:val="000000"/>
        </w:rPr>
      </w:pPr>
      <w:r>
        <w:rPr>
          <w:color w:val="000000"/>
          <w:sz w:val="28"/>
          <w:szCs w:val="28"/>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p>
    <w:p>
      <w:pPr>
        <w:pStyle w:val="Normal"/>
        <w:ind w:firstLine="567"/>
        <w:jc w:val="both"/>
        <w:rPr>
          <w:color w:val="000000"/>
        </w:rPr>
      </w:pPr>
      <w:r>
        <w:rPr>
          <w:color w:val="000000"/>
          <w:sz w:val="28"/>
          <w:szCs w:val="28"/>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color w:val="000000"/>
          <w:sz w:val="28"/>
          <w:szCs w:val="28"/>
        </w:rPr>
      </w:pPr>
      <w:r>
        <w:rPr>
          <w:color w:val="000000"/>
          <w:sz w:val="28"/>
          <w:szCs w:val="28"/>
        </w:rPr>
      </w:r>
    </w:p>
    <w:p>
      <w:pPr>
        <w:pStyle w:val="Normal"/>
        <w:ind w:firstLine="567"/>
        <w:jc w:val="both"/>
        <w:rPr>
          <w:color w:val="000000"/>
        </w:rPr>
      </w:pPr>
      <w:r>
        <w:rPr>
          <w:b/>
          <w:color w:val="000000"/>
          <w:sz w:val="28"/>
          <w:szCs w:val="28"/>
        </w:rPr>
        <w:t>2.12. Прогноз происшествий на водных объектах</w:t>
      </w:r>
      <w:bookmarkEnd w:id="14"/>
      <w:r>
        <w:rPr>
          <w:b/>
          <w:color w:val="000000"/>
          <w:sz w:val="28"/>
          <w:szCs w:val="28"/>
        </w:rPr>
        <w:t>.</w:t>
      </w:r>
    </w:p>
    <w:p>
      <w:pPr>
        <w:pStyle w:val="Normal"/>
        <w:ind w:firstLine="567"/>
        <w:jc w:val="both"/>
        <w:rPr>
          <w:color w:val="000000"/>
        </w:rPr>
      </w:pPr>
      <w:r>
        <w:rPr>
          <w:color w:val="000000"/>
          <w:sz w:val="28"/>
          <w:szCs w:val="28"/>
        </w:rPr>
        <w:t xml:space="preserve">Сохраняется вероятность возникновения несчастных случаев и происшествий на водных объектах, связанных с несоблюдением правил поведения на водоемах, нарушением правил безопасности при пользовании маломерными плавательными средствами при лове рыбы, оставления детей без присмотра вблизи водоемов, с наибольшей вероятностью на Новосибирском водохранилище, </w:t>
      </w:r>
      <w:r>
        <w:rPr>
          <w:color w:val="000000"/>
          <w:sz w:val="28"/>
        </w:rPr>
        <w:t xml:space="preserve">на реках Обь, Бердь, </w:t>
      </w:r>
      <w:r>
        <w:rPr>
          <w:color w:val="000000"/>
          <w:sz w:val="28"/>
          <w:szCs w:val="28"/>
        </w:rPr>
        <w:t>Иня, Омь, Тара, Тартас, озерах Чаны, Малые Чаны, Яркуль и Сартлан.</w:t>
      </w:r>
    </w:p>
    <w:p>
      <w:pPr>
        <w:pStyle w:val="Normal"/>
        <w:ind w:firstLine="567"/>
        <w:jc w:val="both"/>
        <w:rPr>
          <w:b/>
          <w:b/>
          <w:color w:val="000000"/>
          <w:sz w:val="28"/>
          <w:szCs w:val="28"/>
          <w:highlight w:val="yellow"/>
        </w:rPr>
      </w:pPr>
      <w:r>
        <w:rPr>
          <w:b/>
          <w:color w:val="000000"/>
          <w:sz w:val="28"/>
          <w:szCs w:val="28"/>
          <w:highlight w:val="yellow"/>
        </w:rPr>
      </w:r>
    </w:p>
    <w:p>
      <w:pPr>
        <w:pStyle w:val="Normal"/>
        <w:ind w:firstLine="567"/>
        <w:jc w:val="both"/>
        <w:rPr>
          <w:color w:val="000000"/>
        </w:rPr>
      </w:pPr>
      <w:r>
        <w:rPr>
          <w:b/>
          <w:color w:val="000000"/>
          <w:sz w:val="28"/>
          <w:szCs w:val="28"/>
        </w:rPr>
        <w:t>2.13. Прогноз обстановки на дорогах.</w:t>
      </w:r>
    </w:p>
    <w:p>
      <w:pPr>
        <w:pStyle w:val="Normal"/>
        <w:ind w:firstLine="567"/>
        <w:jc w:val="both"/>
        <w:rPr>
          <w:color w:val="000000"/>
        </w:rPr>
      </w:pPr>
      <w:r>
        <w:rPr>
          <w:color w:val="000000"/>
          <w:sz w:val="28"/>
          <w:szCs w:val="28"/>
        </w:rPr>
        <w:t>Осадки в виде снега и мокрого снега, ухудшение дорожного покрытия, большое количество автотранспорта, в том числе</w:t>
      </w:r>
      <w:r>
        <w:rPr>
          <w:color w:val="000000"/>
        </w:rPr>
        <w:t xml:space="preserve"> </w:t>
      </w:r>
      <w:r>
        <w:rPr>
          <w:color w:val="000000"/>
          <w:sz w:val="28"/>
          <w:szCs w:val="28"/>
        </w:rPr>
        <w:t>велосипедов, мотоциклов и электросамокатов на дорогах, особенно в часы пик, будут способствовать сохранению сложной дорожной обстановки, нарушению работы городского транспорта и увеличению общего количества мелких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p>
    <w:p>
      <w:pPr>
        <w:pStyle w:val="Normal"/>
        <w:ind w:firstLine="567"/>
        <w:jc w:val="both"/>
        <w:rPr>
          <w:color w:val="000000"/>
        </w:rPr>
      </w:pPr>
      <w:r>
        <w:rPr>
          <w:color w:val="000000"/>
          <w:sz w:val="28"/>
          <w:szCs w:val="28"/>
        </w:rPr>
        <w:t>-</w:t>
        <w:tab/>
        <w:t>Р-256 «Чуйский тракт» – с 35,812 км по 35,844 км, с 37,350 км по 482 км</w:t>
      </w:r>
      <w:r>
        <w:rPr>
          <w:color w:val="000000"/>
          <w:sz w:val="28"/>
          <w:szCs w:val="28"/>
        </w:rPr>
        <w:br w:type="textWrapping" w:clear="all"/>
      </w:r>
      <w:r>
        <w:rPr>
          <w:color w:val="000000"/>
          <w:sz w:val="28"/>
          <w:szCs w:val="28"/>
        </w:rPr>
        <w:t xml:space="preserve">(г. Бердск, протяженность 0,165 км, пересечение с железнодорожными путями </w:t>
      </w:r>
      <w:r>
        <w:rPr>
          <w:color w:val="000000"/>
          <w:sz w:val="28"/>
          <w:szCs w:val="28"/>
        </w:rPr>
        <w:br w:type="textWrapping" w:clear="all"/>
      </w:r>
      <w:r>
        <w:rPr>
          <w:color w:val="000000"/>
          <w:sz w:val="28"/>
          <w:szCs w:val="28"/>
        </w:rPr>
        <w:t>в одном уровне);</w:t>
      </w:r>
    </w:p>
    <w:p>
      <w:pPr>
        <w:pStyle w:val="Normal"/>
        <w:ind w:firstLine="567"/>
        <w:jc w:val="both"/>
        <w:rPr>
          <w:color w:val="000000"/>
        </w:rPr>
      </w:pPr>
      <w:r>
        <w:rPr>
          <w:color w:val="000000"/>
          <w:sz w:val="28"/>
          <w:szCs w:val="28"/>
        </w:rPr>
        <w:t>-</w:t>
        <w:tab/>
        <w:t>Р-256 «Чуйский тракт» – с 32,398 км по 32,569 км, (г. Бердск, протяженность 0,18 км, опасный поворот);</w:t>
      </w:r>
    </w:p>
    <w:p>
      <w:pPr>
        <w:pStyle w:val="Normal"/>
        <w:ind w:firstLine="567"/>
        <w:jc w:val="both"/>
        <w:rPr>
          <w:color w:val="000000"/>
        </w:rPr>
      </w:pPr>
      <w:r>
        <w:rPr>
          <w:color w:val="000000"/>
          <w:sz w:val="28"/>
          <w:szCs w:val="28"/>
        </w:rPr>
        <w:t>-</w:t>
        <w:tab/>
        <w:t>Р-256 «Чуйский тракт» – с 37,849 км по 38,029 км, с 38,136 км по 38,218 км, с 39,937 км по 39,458 км (г. Бердск, протяженность 0,693 км, опасный поворот);</w:t>
      </w:r>
    </w:p>
    <w:p>
      <w:pPr>
        <w:pStyle w:val="Normal"/>
        <w:ind w:firstLine="567"/>
        <w:jc w:val="both"/>
        <w:rPr>
          <w:color w:val="000000"/>
        </w:rPr>
      </w:pPr>
      <w:r>
        <w:rPr>
          <w:color w:val="000000"/>
          <w:sz w:val="28"/>
          <w:szCs w:val="28"/>
        </w:rPr>
        <w:t>-</w:t>
        <w:tab/>
        <w:t>Р-256 «Чуйский тракт» – с 43,082 км по 43,812 км (Искитимский район, протяженность 0,765 км, крутой спуск (подъём));</w:t>
      </w:r>
    </w:p>
    <w:p>
      <w:pPr>
        <w:pStyle w:val="Normal"/>
        <w:ind w:firstLine="567"/>
        <w:jc w:val="both"/>
        <w:rPr>
          <w:color w:val="000000"/>
        </w:rPr>
      </w:pPr>
      <w:r>
        <w:rPr>
          <w:color w:val="000000"/>
          <w:sz w:val="28"/>
          <w:szCs w:val="28"/>
        </w:rPr>
        <w:t>-</w:t>
        <w:tab/>
        <w:t>Р-256 «Чуйский тракт» – с 48,541 км по 48,954 км (Искитимский район, протяженность 0,413 км, крутой спуск (подъём));</w:t>
      </w:r>
    </w:p>
    <w:p>
      <w:pPr>
        <w:pStyle w:val="Normal"/>
        <w:ind w:firstLine="567"/>
        <w:jc w:val="both"/>
        <w:rPr>
          <w:color w:val="000000"/>
        </w:rPr>
      </w:pPr>
      <w:r>
        <w:rPr>
          <w:color w:val="000000"/>
          <w:sz w:val="28"/>
          <w:szCs w:val="28"/>
        </w:rPr>
        <w:t>-</w:t>
        <w:tab/>
        <w:t>Р-256 «Чуйский тракт» – с 52,710 км по 54,782 км (Искитимский район, протяженность 2,012 км, крутой спуск (подъём));</w:t>
      </w:r>
    </w:p>
    <w:p>
      <w:pPr>
        <w:pStyle w:val="Normal"/>
        <w:ind w:firstLine="567"/>
        <w:jc w:val="both"/>
        <w:rPr>
          <w:color w:val="000000"/>
        </w:rPr>
      </w:pPr>
      <w:r>
        <w:rPr>
          <w:color w:val="000000"/>
          <w:sz w:val="28"/>
          <w:szCs w:val="28"/>
        </w:rPr>
        <w:t>-</w:t>
        <w:tab/>
        <w:t>Р-256 «Чуйский тракт» - с 96,527 км по 98,205 км (Черепановский район, протяженность 1,678 км, крутой спуск (подъём));</w:t>
      </w:r>
    </w:p>
    <w:p>
      <w:pPr>
        <w:pStyle w:val="Normal"/>
        <w:ind w:firstLine="567"/>
        <w:jc w:val="both"/>
        <w:rPr>
          <w:color w:val="000000"/>
        </w:rPr>
      </w:pPr>
      <w:r>
        <w:rPr>
          <w:color w:val="000000"/>
          <w:sz w:val="28"/>
          <w:szCs w:val="28"/>
        </w:rPr>
        <w:t>-</w:t>
        <w:tab/>
        <w:t>Р-255 «Сибирь» – с 56,170 км по 56,579 км (Мошковский район, протяженность 0,409 км, пересечение с железнодорожными путями в одном уровне);</w:t>
      </w:r>
    </w:p>
    <w:p>
      <w:pPr>
        <w:pStyle w:val="Normal"/>
        <w:ind w:firstLine="567"/>
        <w:jc w:val="both"/>
        <w:rPr>
          <w:color w:val="000000"/>
        </w:rPr>
      </w:pPr>
      <w:r>
        <w:rPr>
          <w:color w:val="000000"/>
          <w:sz w:val="28"/>
          <w:szCs w:val="28"/>
        </w:rPr>
        <w:t>-</w:t>
        <w:tab/>
        <w:t>Р-255 «Сибирь» – с 58,400 км по 59,473 км (Мошковский район, протяженность 1,073 км, крутой спуск (подъём));</w:t>
      </w:r>
    </w:p>
    <w:p>
      <w:pPr>
        <w:pStyle w:val="Normal"/>
        <w:ind w:firstLine="567"/>
        <w:jc w:val="both"/>
        <w:rPr>
          <w:color w:val="000000"/>
        </w:rPr>
      </w:pPr>
      <w:r>
        <w:rPr>
          <w:color w:val="000000"/>
          <w:sz w:val="28"/>
          <w:szCs w:val="28"/>
        </w:rPr>
        <w:t>-</w:t>
        <w:tab/>
        <w:t>Р-255 «Сибирь» – с 62,409 км по 63,188 км (Мошковский район, протяженность 0,779 км, опасный поворот);</w:t>
      </w:r>
    </w:p>
    <w:p>
      <w:pPr>
        <w:pStyle w:val="Normal"/>
        <w:ind w:firstLine="567"/>
        <w:jc w:val="both"/>
        <w:rPr>
          <w:color w:val="000000"/>
        </w:rPr>
      </w:pPr>
      <w:r>
        <w:rPr>
          <w:color w:val="000000"/>
          <w:sz w:val="28"/>
          <w:szCs w:val="28"/>
        </w:rPr>
        <w:t>-</w:t>
        <w:tab/>
        <w:t>Р-255 «Сибирь» – с 69,111 км по 70,752 км (Мошковский район, протяженность 1,641км, опасный поворот);</w:t>
      </w:r>
    </w:p>
    <w:p>
      <w:pPr>
        <w:pStyle w:val="Normal"/>
        <w:ind w:firstLine="567"/>
        <w:jc w:val="both"/>
        <w:rPr>
          <w:color w:val="000000"/>
        </w:rPr>
      </w:pPr>
      <w:r>
        <w:rPr>
          <w:color w:val="000000"/>
          <w:sz w:val="28"/>
          <w:szCs w:val="28"/>
        </w:rPr>
        <w:t>-</w:t>
        <w:tab/>
        <w:t>Р-255 «Сибирь» – с 71,418 км по 72,788 км (Мошковский район, протяженность 1,370 км, опасный поворот);</w:t>
      </w:r>
    </w:p>
    <w:p>
      <w:pPr>
        <w:pStyle w:val="Normal"/>
        <w:ind w:firstLine="567"/>
        <w:jc w:val="both"/>
        <w:rPr>
          <w:color w:val="000000"/>
        </w:rPr>
      </w:pPr>
      <w:r>
        <w:rPr>
          <w:color w:val="000000"/>
          <w:sz w:val="28"/>
          <w:szCs w:val="28"/>
        </w:rPr>
        <w:t>-</w:t>
        <w:tab/>
        <w:t>Р-255 «Сибирь» – с 90,042 км по 91,863 км (Мошковский район, протяженность 1,443 км, крутой спуск (подъём));</w:t>
      </w:r>
    </w:p>
    <w:p>
      <w:pPr>
        <w:pStyle w:val="Normal"/>
        <w:ind w:firstLine="567"/>
        <w:jc w:val="both"/>
        <w:rPr>
          <w:color w:val="000000"/>
        </w:rPr>
      </w:pPr>
      <w:r>
        <w:rPr>
          <w:color w:val="000000"/>
          <w:sz w:val="28"/>
          <w:szCs w:val="28"/>
        </w:rPr>
        <w:t>-</w:t>
        <w:tab/>
        <w:t>Р-255 «Сибирь» – с 95,180 км по 96,829 км (Болотнинский район, протяженность 1,649 км, опасный поворот);</w:t>
      </w:r>
    </w:p>
    <w:p>
      <w:pPr>
        <w:pStyle w:val="Normal"/>
        <w:ind w:firstLine="567"/>
        <w:jc w:val="both"/>
        <w:rPr>
          <w:color w:val="000000"/>
        </w:rPr>
      </w:pPr>
      <w:r>
        <w:rPr>
          <w:color w:val="000000"/>
          <w:sz w:val="28"/>
          <w:szCs w:val="28"/>
        </w:rPr>
        <w:t>-</w:t>
        <w:tab/>
        <w:t>Р-255 «Сибирь» – с 105,320 км по 106,370 км (Болотнинский район, протяженность 1,350 км, опасный поворот);</w:t>
      </w:r>
    </w:p>
    <w:p>
      <w:pPr>
        <w:pStyle w:val="Normal"/>
        <w:ind w:firstLine="567"/>
        <w:jc w:val="both"/>
        <w:rPr>
          <w:color w:val="000000"/>
        </w:rPr>
      </w:pPr>
      <w:r>
        <w:rPr>
          <w:color w:val="000000"/>
          <w:sz w:val="28"/>
          <w:szCs w:val="28"/>
        </w:rPr>
        <w:t>-</w:t>
        <w:tab/>
        <w:t>Р-255 «Сибирь» – с 106,672 км по 108,617 км (Болотнинский район, протяженность 1,945 км, крутой спуск (подъём));</w:t>
      </w:r>
    </w:p>
    <w:p>
      <w:pPr>
        <w:pStyle w:val="Normal"/>
        <w:ind w:firstLine="567"/>
        <w:jc w:val="both"/>
        <w:rPr>
          <w:color w:val="000000"/>
        </w:rPr>
      </w:pPr>
      <w:r>
        <w:rPr>
          <w:color w:val="000000"/>
          <w:sz w:val="28"/>
          <w:szCs w:val="28"/>
        </w:rPr>
        <w:t>-</w:t>
        <w:tab/>
        <w:t>Р-255 «Сибирь» – с 107,825 км по 108,502 км (Болотнинский район, протяженность 0,677 км, опасный поворот);</w:t>
      </w:r>
    </w:p>
    <w:p>
      <w:pPr>
        <w:pStyle w:val="Normal"/>
        <w:ind w:firstLine="567"/>
        <w:jc w:val="both"/>
        <w:rPr>
          <w:color w:val="000000"/>
        </w:rPr>
      </w:pPr>
      <w:r>
        <w:rPr>
          <w:color w:val="000000"/>
          <w:sz w:val="28"/>
          <w:szCs w:val="28"/>
        </w:rPr>
        <w:t>-</w:t>
        <w:tab/>
        <w:t>Р-255 «Сибирь» – с 137,388 км по 138,658 км (Болотнинский район, протяженность 1,270 км, опасный поворот);</w:t>
      </w:r>
    </w:p>
    <w:p>
      <w:pPr>
        <w:pStyle w:val="Normal"/>
        <w:ind w:firstLine="567"/>
        <w:jc w:val="both"/>
        <w:rPr>
          <w:color w:val="000000"/>
        </w:rPr>
      </w:pPr>
      <w:r>
        <w:rPr>
          <w:color w:val="000000"/>
          <w:sz w:val="28"/>
          <w:szCs w:val="28"/>
        </w:rPr>
        <w:t>-</w:t>
        <w:tab/>
        <w:t>Р-255 «Сибирь» – с 139,350 км по 141,000 км (Болотнинский район, протяженность 1,650 км, опасный поворот);</w:t>
      </w:r>
    </w:p>
    <w:p>
      <w:pPr>
        <w:pStyle w:val="Normal"/>
        <w:ind w:firstLine="567"/>
        <w:jc w:val="both"/>
        <w:rPr>
          <w:color w:val="000000"/>
        </w:rPr>
      </w:pPr>
      <w:r>
        <w:rPr>
          <w:color w:val="000000"/>
          <w:sz w:val="28"/>
          <w:szCs w:val="28"/>
        </w:rPr>
        <w:t>-</w:t>
        <w:tab/>
        <w:t>Р-255 «Сибирь» – с 139,038 км по 139,785 км (Болотнинский район, протяженность 0,757 км, крутой спуск (подъём)).</w:t>
      </w:r>
    </w:p>
    <w:p>
      <w:pPr>
        <w:pStyle w:val="Normal"/>
        <w:ind w:firstLine="567"/>
        <w:jc w:val="both"/>
        <w:rPr>
          <w:color w:val="000000"/>
        </w:rPr>
      </w:pPr>
      <w:r>
        <w:rPr>
          <w:color w:val="000000"/>
          <w:sz w:val="28"/>
          <w:szCs w:val="28"/>
        </w:rPr>
        <w:t>Регионального значения.</w:t>
      </w:r>
    </w:p>
    <w:p>
      <w:pPr>
        <w:pStyle w:val="Normal"/>
        <w:ind w:firstLine="567"/>
        <w:jc w:val="both"/>
        <w:rPr>
          <w:color w:val="000000"/>
        </w:rPr>
      </w:pPr>
      <w:r>
        <w:rPr>
          <w:color w:val="000000"/>
          <w:sz w:val="28"/>
          <w:szCs w:val="28"/>
        </w:rPr>
        <w:t>- К-19р - с 44 по 46 км Тогучинского района;</w:t>
      </w:r>
    </w:p>
    <w:p>
      <w:pPr>
        <w:pStyle w:val="Normal"/>
        <w:ind w:firstLine="567"/>
        <w:jc w:val="both"/>
        <w:rPr>
          <w:color w:val="000000"/>
        </w:rPr>
      </w:pPr>
      <w:r>
        <w:rPr>
          <w:color w:val="000000"/>
          <w:sz w:val="28"/>
          <w:szCs w:val="28"/>
        </w:rPr>
        <w:t>- К-17р - с 41 по 44 км Новосибирского района;</w:t>
      </w:r>
    </w:p>
    <w:p>
      <w:pPr>
        <w:pStyle w:val="Normal"/>
        <w:ind w:firstLine="567"/>
        <w:jc w:val="both"/>
        <w:rPr>
          <w:color w:val="000000"/>
        </w:rPr>
      </w:pPr>
      <w:r>
        <w:rPr>
          <w:color w:val="000000"/>
          <w:sz w:val="28"/>
          <w:szCs w:val="28"/>
        </w:rPr>
        <w:t>- К-19р - с 13 по 14 км Новосибирского района;</w:t>
      </w:r>
    </w:p>
    <w:p>
      <w:pPr>
        <w:pStyle w:val="Normal"/>
        <w:ind w:firstLine="567"/>
        <w:jc w:val="both"/>
        <w:rPr>
          <w:color w:val="000000"/>
        </w:rPr>
      </w:pPr>
      <w:r>
        <w:rPr>
          <w:color w:val="000000"/>
          <w:sz w:val="28"/>
          <w:szCs w:val="28"/>
        </w:rPr>
        <w:t>- К-17р – с 80 по 105 км Ордынского района;</w:t>
      </w:r>
    </w:p>
    <w:p>
      <w:pPr>
        <w:pStyle w:val="Normal"/>
        <w:ind w:firstLine="567"/>
        <w:jc w:val="both"/>
        <w:rPr>
          <w:color w:val="000000"/>
        </w:rPr>
      </w:pPr>
      <w:r>
        <w:rPr>
          <w:color w:val="000000"/>
          <w:sz w:val="28"/>
          <w:szCs w:val="28"/>
        </w:rPr>
        <w:t>- К-12 – с 16 по 25 км Колыванского района,</w:t>
      </w:r>
    </w:p>
    <w:p>
      <w:pPr>
        <w:pStyle w:val="Normal"/>
        <w:ind w:firstLine="567"/>
        <w:jc w:val="both"/>
        <w:rPr>
          <w:color w:val="000000"/>
        </w:rPr>
      </w:pPr>
      <w:r>
        <w:rPr>
          <w:color w:val="000000"/>
          <w:sz w:val="28"/>
          <w:szCs w:val="28"/>
        </w:rPr>
        <w:t>Преобладающими видами ДТП будут наезд на пешеходов или препятствие, столкновение, опрокидывание.</w:t>
      </w:r>
      <w:bookmarkStart w:id="15" w:name="_Hlk84255620"/>
      <w:r>
        <w:rPr>
          <w:color w:val="000000"/>
        </w:rPr>
        <w:t xml:space="preserve"> </w:t>
      </w:r>
    </w:p>
    <w:p>
      <w:pPr>
        <w:pStyle w:val="Normal"/>
        <w:ind w:firstLine="567"/>
        <w:jc w:val="both"/>
        <w:rPr>
          <w:color w:val="000000"/>
        </w:rPr>
      </w:pPr>
      <w:r>
        <w:rPr>
          <w:color w:val="000000"/>
          <w:sz w:val="28"/>
          <w:szCs w:val="28"/>
        </w:rPr>
        <w:t>Возможно затруднение движения автотранспорта по дорогам местного значения.</w:t>
      </w:r>
    </w:p>
    <w:p>
      <w:pPr>
        <w:pStyle w:val="Normal"/>
        <w:ind w:firstLine="567"/>
        <w:jc w:val="both"/>
        <w:rPr>
          <w:b/>
          <w:b/>
          <w:bCs/>
          <w:color w:val="000000"/>
          <w:sz w:val="28"/>
          <w:szCs w:val="28"/>
        </w:rPr>
      </w:pPr>
      <w:r>
        <w:rPr>
          <w:b/>
          <w:bCs/>
          <w:color w:val="000000"/>
          <w:sz w:val="28"/>
          <w:szCs w:val="28"/>
        </w:rPr>
      </w:r>
    </w:p>
    <w:p>
      <w:pPr>
        <w:pStyle w:val="Normal"/>
        <w:ind w:firstLine="567"/>
        <w:jc w:val="both"/>
        <w:rPr>
          <w:color w:val="000000"/>
        </w:rPr>
      </w:pPr>
      <w:bookmarkStart w:id="16" w:name="_Hlk136875242"/>
      <w:r>
        <w:rPr>
          <w:b/>
          <w:bCs/>
          <w:color w:val="000000"/>
          <w:sz w:val="28"/>
          <w:szCs w:val="28"/>
        </w:rPr>
        <w:t>3. Рекомендованные превентивные мероприятия:</w:t>
      </w:r>
      <w:bookmarkEnd w:id="15"/>
      <w:bookmarkEnd w:id="16"/>
    </w:p>
    <w:p>
      <w:pPr>
        <w:pStyle w:val="Normal"/>
        <w:spacing w:lineRule="exact" w:line="310"/>
        <w:ind w:firstLine="567"/>
        <w:jc w:val="both"/>
        <w:rPr>
          <w:color w:val="000000"/>
        </w:rPr>
      </w:pPr>
      <w:r>
        <w:rPr>
          <w:color w:val="000000"/>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pPr>
        <w:pStyle w:val="Normal"/>
        <w:spacing w:lineRule="exact" w:line="310"/>
        <w:ind w:firstLine="567"/>
        <w:jc w:val="both"/>
        <w:rPr>
          <w:color w:val="000000"/>
        </w:rPr>
      </w:pPr>
      <w:r>
        <w:rPr>
          <w:color w:val="000000"/>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pPr>
        <w:pStyle w:val="Normal"/>
        <w:spacing w:lineRule="exact" w:line="310"/>
        <w:ind w:firstLine="567"/>
        <w:jc w:val="both"/>
        <w:rPr>
          <w:color w:val="000000"/>
        </w:rPr>
      </w:pPr>
      <w:r>
        <w:rPr>
          <w:color w:val="000000"/>
          <w:sz w:val="28"/>
          <w:szCs w:val="28"/>
        </w:rPr>
        <w:t>3. Продолжить информирование населения через СМИ и по средствам ОКСИОН по темам:</w:t>
      </w:r>
    </w:p>
    <w:p>
      <w:pPr>
        <w:pStyle w:val="Normal"/>
        <w:spacing w:lineRule="exact" w:line="310"/>
        <w:ind w:firstLine="567"/>
        <w:jc w:val="both"/>
        <w:rPr>
          <w:color w:val="000000"/>
        </w:rPr>
      </w:pPr>
      <w:r>
        <w:rPr>
          <w:color w:val="000000"/>
          <w:sz w:val="28"/>
          <w:szCs w:val="28"/>
        </w:rPr>
        <w:t>- о складывающихся гидрометеорологических условиях и возможных рисках;</w:t>
      </w:r>
    </w:p>
    <w:p>
      <w:pPr>
        <w:pStyle w:val="Normal"/>
        <w:spacing w:lineRule="exact" w:line="310"/>
        <w:ind w:firstLine="567"/>
        <w:jc w:val="both"/>
        <w:rPr>
          <w:color w:val="000000"/>
        </w:rPr>
      </w:pPr>
      <w:r>
        <w:rPr>
          <w:color w:val="000000"/>
          <w:sz w:val="28"/>
          <w:szCs w:val="28"/>
        </w:rPr>
        <w:t>- 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pPr>
        <w:pStyle w:val="Normal"/>
        <w:spacing w:lineRule="exact" w:line="310"/>
        <w:ind w:firstLine="567"/>
        <w:jc w:val="both"/>
        <w:rPr>
          <w:color w:val="000000"/>
        </w:rPr>
      </w:pPr>
      <w:r>
        <w:rPr>
          <w:color w:val="000000"/>
          <w:sz w:val="28"/>
          <w:szCs w:val="28"/>
        </w:rPr>
        <w:t>- о последствиях управления транспортом в состоянии алкогольного и наркотического опьянения.</w:t>
      </w:r>
    </w:p>
    <w:p>
      <w:pPr>
        <w:pStyle w:val="Normal"/>
        <w:spacing w:lineRule="exact" w:line="310"/>
        <w:ind w:firstLine="567"/>
        <w:jc w:val="both"/>
        <w:rPr>
          <w:color w:val="000000"/>
        </w:rPr>
      </w:pPr>
      <w:r>
        <w:rPr>
          <w:color w:val="000000"/>
          <w:sz w:val="28"/>
          <w:szCs w:val="28"/>
        </w:rPr>
        <w:t>4. Аварийным бригадам быть в готовности к оперативному реагированию на возможные ЧС:</w:t>
      </w:r>
    </w:p>
    <w:p>
      <w:pPr>
        <w:pStyle w:val="Normal"/>
        <w:spacing w:lineRule="exact" w:line="310"/>
        <w:ind w:firstLine="567"/>
        <w:jc w:val="both"/>
        <w:rPr>
          <w:color w:val="000000"/>
        </w:rPr>
      </w:pPr>
      <w:r>
        <w:rPr>
          <w:color w:val="000000"/>
          <w:sz w:val="28"/>
          <w:szCs w:val="28"/>
        </w:rPr>
        <w:t>- на объектах ЖКХ;</w:t>
      </w:r>
    </w:p>
    <w:p>
      <w:pPr>
        <w:pStyle w:val="Normal"/>
        <w:spacing w:lineRule="exact" w:line="310"/>
        <w:ind w:firstLine="567"/>
        <w:jc w:val="both"/>
        <w:rPr>
          <w:color w:val="000000"/>
        </w:rPr>
      </w:pPr>
      <w:r>
        <w:rPr>
          <w:color w:val="000000"/>
          <w:sz w:val="28"/>
          <w:szCs w:val="28"/>
        </w:rPr>
        <w:t>- на объектах РЭС;</w:t>
      </w:r>
    </w:p>
    <w:p>
      <w:pPr>
        <w:pStyle w:val="Normal"/>
        <w:spacing w:lineRule="exact" w:line="310"/>
        <w:ind w:firstLine="567"/>
        <w:jc w:val="both"/>
        <w:rPr>
          <w:color w:val="000000"/>
        </w:rPr>
      </w:pPr>
      <w:r>
        <w:rPr>
          <w:color w:val="000000"/>
          <w:sz w:val="28"/>
          <w:szCs w:val="28"/>
        </w:rPr>
        <w:t>- на объектах ТУАД, ФУАД.</w:t>
      </w:r>
    </w:p>
    <w:p>
      <w:pPr>
        <w:pStyle w:val="Normal"/>
        <w:spacing w:lineRule="exact" w:line="310"/>
        <w:ind w:firstLine="567"/>
        <w:jc w:val="both"/>
        <w:rPr>
          <w:color w:val="000000"/>
        </w:rPr>
      </w:pPr>
      <w:r>
        <w:rPr>
          <w:color w:val="000000"/>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pPr>
        <w:pStyle w:val="Normal"/>
        <w:spacing w:lineRule="exact" w:line="310"/>
        <w:ind w:firstLine="567"/>
        <w:jc w:val="both"/>
        <w:rPr>
          <w:color w:val="000000"/>
        </w:rPr>
      </w:pPr>
      <w:r>
        <w:rPr>
          <w:color w:val="000000"/>
          <w:sz w:val="28"/>
          <w:szCs w:val="28"/>
        </w:rPr>
        <w:t>6.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exact" w:line="310"/>
        <w:ind w:firstLine="567"/>
        <w:jc w:val="both"/>
        <w:rPr>
          <w:color w:val="000000"/>
        </w:rPr>
      </w:pPr>
      <w:r>
        <w:rPr>
          <w:color w:val="000000"/>
          <w:sz w:val="28"/>
          <w:szCs w:val="28"/>
        </w:rPr>
        <w:t xml:space="preserve">Провести проверку исправности резервных источников электроснабжения и уточнить способы доставки их к месту возможной ЧС. </w:t>
      </w:r>
    </w:p>
    <w:p>
      <w:pPr>
        <w:pStyle w:val="Normal"/>
        <w:spacing w:lineRule="exact" w:line="310"/>
        <w:ind w:firstLine="567"/>
        <w:jc w:val="both"/>
        <w:rPr>
          <w:color w:val="000000"/>
        </w:rPr>
      </w:pPr>
      <w:r>
        <w:rPr>
          <w:color w:val="000000"/>
          <w:sz w:val="28"/>
          <w:szCs w:val="28"/>
        </w:rPr>
        <w:t>Регулярно проводить проверку газового оборудования на объектах, расположенных в частном жилом секторе и многоквартирных жилых домах.</w:t>
      </w:r>
    </w:p>
    <w:p>
      <w:pPr>
        <w:pStyle w:val="Normal"/>
        <w:spacing w:lineRule="exact" w:line="310"/>
        <w:ind w:firstLine="567"/>
        <w:jc w:val="both"/>
        <w:rPr>
          <w:color w:val="000000"/>
        </w:rPr>
      </w:pPr>
      <w:r>
        <w:rPr>
          <w:color w:val="000000"/>
          <w:sz w:val="28"/>
          <w:szCs w:val="28"/>
        </w:rPr>
        <w:t>7. В случае возникновения ЧС и происшествий на объектах ЖКХ и энергетики информировать население в СМИ о складывающейся оперативной обстановке.</w:t>
      </w:r>
    </w:p>
    <w:p>
      <w:pPr>
        <w:pStyle w:val="Normal"/>
        <w:ind w:firstLine="567"/>
        <w:jc w:val="both"/>
        <w:rPr>
          <w:color w:val="000000"/>
        </w:rPr>
      </w:pPr>
      <w:r>
        <w:rPr>
          <w:color w:val="000000"/>
          <w:sz w:val="28"/>
          <w:szCs w:val="28"/>
        </w:rPr>
        <w:t>8. Вести контроль за работой объектов ТЭК и ЖКХ с целью недопущения возникновения аварий и чрезвычайных ситуаций. 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pPr>
        <w:pStyle w:val="Normal"/>
        <w:spacing w:lineRule="exact" w:line="310"/>
        <w:ind w:firstLine="567"/>
        <w:jc w:val="both"/>
        <w:rPr>
          <w:color w:val="000000"/>
        </w:rPr>
      </w:pPr>
      <w:r>
        <w:rPr>
          <w:color w:val="000000"/>
          <w:sz w:val="28"/>
          <w:szCs w:val="28"/>
        </w:rPr>
        <w:t xml:space="preserve">9. Во взаимодействии с ГИБДД осуществлять контроль за безопасностью дорожного движения. Организовать проведение занятий по соблюдению детьми правил дорожного движения. </w:t>
      </w:r>
    </w:p>
    <w:p>
      <w:pPr>
        <w:pStyle w:val="Normal"/>
        <w:spacing w:lineRule="exact" w:line="310"/>
        <w:ind w:firstLine="567"/>
        <w:jc w:val="both"/>
        <w:rPr>
          <w:color w:val="000000"/>
        </w:rPr>
      </w:pPr>
      <w:r>
        <w:rPr>
          <w:color w:val="000000"/>
          <w:sz w:val="28"/>
          <w:szCs w:val="28"/>
        </w:rPr>
        <w:t xml:space="preserve">10. </w:t>
      </w:r>
      <w:r>
        <w:rPr>
          <w:bCs/>
          <w:color w:val="000000"/>
          <w:sz w:val="28"/>
          <w:szCs w:val="28"/>
        </w:rPr>
        <w:t>Территориальному управлению автомобильных дорог и ФКУ «Сибуправтодор» совместно с ГИБДД провести комплекс превентивных мероприятий,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 информировать участников дорожного движения о складывающихся метеорологических условиях.</w:t>
      </w:r>
    </w:p>
    <w:p>
      <w:pPr>
        <w:pStyle w:val="Normal"/>
        <w:ind w:firstLine="567"/>
        <w:jc w:val="both"/>
        <w:rPr>
          <w:color w:val="000000"/>
        </w:rPr>
      </w:pPr>
      <w:r>
        <w:rPr>
          <w:bCs/>
          <w:color w:val="000000"/>
          <w:sz w:val="28"/>
          <w:szCs w:val="28"/>
        </w:rPr>
        <w:t xml:space="preserve">11. </w:t>
      </w:r>
      <w:r>
        <w:rPr>
          <w:color w:val="000000"/>
          <w:sz w:val="28"/>
          <w:szCs w:val="28"/>
        </w:rPr>
        <w:t>Коммунальным и дорожным службам своевременно реагировать на аварийные ситуации на дорогах, принимать меры для поддержания дорог в проезжем состоянии.</w:t>
      </w:r>
    </w:p>
    <w:p>
      <w:pPr>
        <w:pStyle w:val="Normal"/>
        <w:spacing w:lineRule="exact" w:line="310"/>
        <w:ind w:firstLine="567"/>
        <w:jc w:val="both"/>
        <w:rPr>
          <w:color w:val="000000"/>
        </w:rPr>
      </w:pPr>
      <w:r>
        <w:rPr>
          <w:bCs/>
          <w:color w:val="000000"/>
          <w:sz w:val="28"/>
          <w:szCs w:val="28"/>
        </w:rPr>
        <w:t>12. Проводить разъяснительную работу с населением, занятия в школьных учреждениях по мерам безопасности и правилам поведения на водных объектах в весенний период. Во взаимодействии с инспекторским составом Центра ГИМС, вести контроль за соблюдением населением правил поведения на водных объектах.</w:t>
      </w:r>
    </w:p>
    <w:p>
      <w:pPr>
        <w:pStyle w:val="Normal"/>
        <w:ind w:right="-2" w:firstLine="567"/>
        <w:jc w:val="both"/>
        <w:rPr>
          <w:color w:val="000000"/>
        </w:rPr>
      </w:pPr>
      <w:r>
        <w:rPr>
          <w:color w:val="000000"/>
          <w:sz w:val="28"/>
          <w:szCs w:val="28"/>
        </w:rPr>
        <w:t>Проводить работу по выявлению мест скопления рыбаков, устанавливать предупреждающие и запрещающие знаки. Организовать действенную работу по недопущению выезда транспортных средств на лед водных объектов.</w:t>
      </w:r>
    </w:p>
    <w:p>
      <w:pPr>
        <w:pStyle w:val="Normal"/>
        <w:spacing w:lineRule="exact" w:line="310"/>
        <w:ind w:firstLine="567"/>
        <w:jc w:val="both"/>
        <w:rPr>
          <w:color w:val="000000"/>
        </w:rPr>
      </w:pPr>
      <w:r>
        <w:rPr>
          <w:bCs/>
          <w:color w:val="000000"/>
          <w:sz w:val="28"/>
          <w:szCs w:val="28"/>
        </w:rPr>
        <w:t>По вопросам безопасности и охраны жизни людей на водных объектах обращаться на телефон оперативной дежурной смены 223-65-96 (круглосуточно).</w:t>
      </w:r>
    </w:p>
    <w:p>
      <w:pPr>
        <w:pStyle w:val="Normal"/>
        <w:spacing w:lineRule="exact" w:line="310"/>
        <w:ind w:firstLine="567"/>
        <w:jc w:val="both"/>
        <w:rPr>
          <w:color w:val="000000"/>
        </w:rPr>
      </w:pPr>
      <w:r>
        <w:rPr>
          <w:bCs/>
          <w:color w:val="000000"/>
          <w:sz w:val="28"/>
          <w:szCs w:val="28"/>
        </w:rPr>
        <w:t>13. Проводить работу по организации выполнения мероприятий в соответствии с распоряжением губернатора Новосибирской области от 28.12.2023г. № 255-р. «О мероприятиях по организации пропуска паводковых вод на территории Новосибирской области в 2024 году»:</w:t>
      </w:r>
    </w:p>
    <w:p>
      <w:pPr>
        <w:pStyle w:val="Normal"/>
        <w:spacing w:lineRule="exact" w:line="310"/>
        <w:ind w:firstLine="567"/>
        <w:jc w:val="both"/>
        <w:rPr>
          <w:color w:val="000000"/>
        </w:rPr>
      </w:pPr>
      <w:r>
        <w:rPr>
          <w:bCs/>
          <w:color w:val="000000"/>
          <w:sz w:val="28"/>
          <w:szCs w:val="28"/>
        </w:rPr>
        <w:tab/>
        <w:t xml:space="preserve">- при необходимости уточнить состав сил и средств, привлекаемых для выполнения противопаводковых мероприятий и проведения аварийно-восстановительных работ, места их базирования, порядок оповещения и сбора, организацию связи и порядок управления, провести проверки готовности техники, предназначенной для работы в условиях паводка, в том числе плавающих средств; </w:t>
      </w:r>
    </w:p>
    <w:p>
      <w:pPr>
        <w:pStyle w:val="Normal"/>
        <w:spacing w:lineRule="exact" w:line="310"/>
        <w:ind w:firstLine="567"/>
        <w:jc w:val="both"/>
        <w:rPr>
          <w:color w:val="000000"/>
        </w:rPr>
      </w:pPr>
      <w:r>
        <w:rPr>
          <w:bCs/>
          <w:color w:val="000000"/>
          <w:sz w:val="28"/>
          <w:szCs w:val="28"/>
        </w:rPr>
        <w:tab/>
        <w:t>- обеспечить готовность систем оповещения населения и организаций о возможных чрезвычайных ситуациях;</w:t>
      </w:r>
    </w:p>
    <w:p>
      <w:pPr>
        <w:pStyle w:val="Normal"/>
        <w:spacing w:lineRule="exact" w:line="310"/>
        <w:ind w:firstLine="567"/>
        <w:jc w:val="both"/>
        <w:rPr>
          <w:color w:val="000000"/>
        </w:rPr>
      </w:pPr>
      <w:r>
        <w:rPr>
          <w:bCs/>
          <w:color w:val="000000"/>
          <w:sz w:val="28"/>
          <w:szCs w:val="28"/>
        </w:rPr>
        <w:tab/>
        <w:t>-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w:t>
      </w:r>
    </w:p>
    <w:p>
      <w:pPr>
        <w:pStyle w:val="Normal"/>
        <w:spacing w:lineRule="exact" w:line="310"/>
        <w:ind w:firstLine="567"/>
        <w:jc w:val="both"/>
        <w:rPr>
          <w:color w:val="000000"/>
        </w:rPr>
      </w:pPr>
      <w:r>
        <w:rPr>
          <w:bCs/>
          <w:color w:val="000000"/>
          <w:sz w:val="28"/>
          <w:szCs w:val="28"/>
        </w:rPr>
        <w:tab/>
        <w:t>- организовать надзор за санитарной очисткой мест в населённых пунктах, расположенных в водоохранных зонах открытых водоёмов, требовать от организаций жилищно-коммунального хозяйства проведение дезинфекции выгребных ям, помойниц и дворовых уборных на не канализованных территориях в предполагаемых зонах затопления, своевременного вывоза твердых бытовых отходов и очистку канализационных выгребов;</w:t>
      </w:r>
    </w:p>
    <w:p>
      <w:pPr>
        <w:pStyle w:val="Normal"/>
        <w:spacing w:lineRule="exact" w:line="310"/>
        <w:ind w:firstLine="567"/>
        <w:jc w:val="both"/>
        <w:rPr>
          <w:color w:val="000000"/>
        </w:rPr>
      </w:pPr>
      <w:r>
        <w:rPr>
          <w:bCs/>
          <w:color w:val="000000"/>
          <w:sz w:val="28"/>
          <w:szCs w:val="28"/>
        </w:rPr>
        <w:tab/>
        <w:t>- организовать контроль за наличием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риску подтопления;</w:t>
      </w:r>
    </w:p>
    <w:p>
      <w:pPr>
        <w:pStyle w:val="Normal"/>
        <w:spacing w:lineRule="exact" w:line="310"/>
        <w:ind w:firstLine="567"/>
        <w:jc w:val="both"/>
        <w:rPr>
          <w:color w:val="000000"/>
        </w:rPr>
      </w:pPr>
      <w:r>
        <w:rPr>
          <w:bCs/>
          <w:color w:val="000000"/>
          <w:sz w:val="28"/>
          <w:szCs w:val="28"/>
        </w:rPr>
        <w:tab/>
        <w:t>- обеспечить контроль за состоянием дорог, мостов, дюкеров, шлюзов, закрытых водоемов, шламоотстойников, водопропускных труб, принять меры по их очистке, ремонту и дополнительному укреплению, меры, обеспечивающие безаварийный пропуск паводковых вод через искусственные дорожные сооружения на автомобильных дорогах местного значения, произвести проверку и очистку дренажных систем;</w:t>
      </w:r>
    </w:p>
    <w:p>
      <w:pPr>
        <w:pStyle w:val="Normal"/>
        <w:spacing w:lineRule="exact" w:line="310"/>
        <w:ind w:firstLine="567"/>
        <w:jc w:val="both"/>
        <w:rPr>
          <w:color w:val="000000"/>
        </w:rPr>
      </w:pPr>
      <w:r>
        <w:rPr>
          <w:bCs/>
          <w:color w:val="000000"/>
          <w:sz w:val="28"/>
          <w:szCs w:val="28"/>
        </w:rPr>
        <w:tab/>
        <w:t>- организовать,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 препятствующих пропуску паводковых вод;</w:t>
      </w:r>
    </w:p>
    <w:p>
      <w:pPr>
        <w:pStyle w:val="Normal"/>
        <w:spacing w:lineRule="exact" w:line="310"/>
        <w:ind w:firstLine="567"/>
        <w:jc w:val="both"/>
        <w:rPr>
          <w:color w:val="000000"/>
        </w:rPr>
      </w:pPr>
      <w:r>
        <w:rPr>
          <w:bCs/>
          <w:color w:val="000000"/>
          <w:sz w:val="28"/>
          <w:szCs w:val="28"/>
        </w:rPr>
        <w:tab/>
        <w:t>- обеспечить безаварийный пропуск паводковых вод на гидротехнических сооружениях;</w:t>
      </w:r>
    </w:p>
    <w:p>
      <w:pPr>
        <w:pStyle w:val="Normal"/>
        <w:spacing w:lineRule="exact" w:line="310"/>
        <w:ind w:firstLine="567"/>
        <w:jc w:val="both"/>
        <w:rPr>
          <w:color w:val="000000"/>
        </w:rPr>
      </w:pPr>
      <w:r>
        <w:rPr>
          <w:bCs/>
          <w:color w:val="000000"/>
          <w:sz w:val="28"/>
          <w:szCs w:val="28"/>
        </w:rPr>
        <w:tab/>
        <w:t>- провести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w:t>
      </w:r>
    </w:p>
    <w:p>
      <w:pPr>
        <w:pStyle w:val="Normal"/>
        <w:spacing w:lineRule="exact" w:line="310"/>
        <w:ind w:firstLine="567"/>
        <w:jc w:val="both"/>
        <w:rPr>
          <w:color w:val="000000"/>
        </w:rPr>
      </w:pPr>
      <w:r>
        <w:rPr>
          <w:bCs/>
          <w:color w:val="000000"/>
          <w:sz w:val="28"/>
          <w:szCs w:val="28"/>
        </w:rPr>
        <w:tab/>
        <w:t>- поддерживать в готовности пункты временного размещения к возможному приему отселяемого населения с затопляемых территорий;</w:t>
      </w:r>
    </w:p>
    <w:p>
      <w:pPr>
        <w:pStyle w:val="Normal"/>
        <w:spacing w:lineRule="exact" w:line="310"/>
        <w:ind w:firstLine="567"/>
        <w:jc w:val="both"/>
        <w:rPr>
          <w:color w:val="000000"/>
        </w:rPr>
      </w:pPr>
      <w:r>
        <w:rPr>
          <w:bCs/>
          <w:color w:val="000000"/>
          <w:sz w:val="28"/>
          <w:szCs w:val="28"/>
        </w:rPr>
        <w:tab/>
        <w:t>- обеспечить наличие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w:t>
      </w:r>
    </w:p>
    <w:p>
      <w:pPr>
        <w:pStyle w:val="Normal"/>
        <w:spacing w:lineRule="exact" w:line="310"/>
        <w:ind w:firstLine="567"/>
        <w:jc w:val="both"/>
        <w:rPr>
          <w:color w:val="000000"/>
        </w:rPr>
      </w:pPr>
      <w:r>
        <w:rPr>
          <w:bCs/>
          <w:color w:val="000000"/>
          <w:sz w:val="28"/>
          <w:szCs w:val="28"/>
        </w:rPr>
        <w:t>- организовать контроль за работой временных гидрологических постов наблюдения, для осуществления постоянного наблюдения за изменением гидрологической обстановки (при необходимости круглосуточно), проверить систему оповещения членов комиссий по чрезвычайным ситуациям;</w:t>
      </w:r>
    </w:p>
    <w:p>
      <w:pPr>
        <w:pStyle w:val="Normal"/>
        <w:spacing w:lineRule="exact" w:line="310"/>
        <w:ind w:firstLine="567"/>
        <w:jc w:val="both"/>
        <w:rPr>
          <w:color w:val="000000"/>
        </w:rPr>
      </w:pPr>
      <w:r>
        <w:rPr>
          <w:bCs/>
          <w:color w:val="000000"/>
          <w:sz w:val="28"/>
          <w:szCs w:val="28"/>
        </w:rPr>
        <w:tab/>
        <w:t>- организовать в период прохождения весеннего половодья информирование населения по вопросам соблюдения требований безопасности в паводковом периоде, о складывающейся обстановке и принимаемых мерах по ее стабилизации;</w:t>
      </w:r>
    </w:p>
    <w:p>
      <w:pPr>
        <w:pStyle w:val="Normal"/>
        <w:spacing w:lineRule="exact" w:line="310"/>
        <w:ind w:firstLine="567"/>
        <w:jc w:val="both"/>
        <w:rPr>
          <w:color w:val="000000"/>
        </w:rPr>
      </w:pPr>
      <w:r>
        <w:rPr>
          <w:bCs/>
          <w:color w:val="000000"/>
          <w:sz w:val="28"/>
          <w:szCs w:val="28"/>
        </w:rPr>
        <w:tab/>
        <w:t>- определить, оборудовать и обозначить места возможной посадки вертолетов, подготовить к ним подъездные пути;</w:t>
      </w:r>
    </w:p>
    <w:p>
      <w:pPr>
        <w:pStyle w:val="Normal"/>
        <w:spacing w:lineRule="exact" w:line="310"/>
        <w:ind w:firstLine="567"/>
        <w:jc w:val="both"/>
        <w:rPr>
          <w:color w:val="000000"/>
        </w:rPr>
      </w:pPr>
      <w:r>
        <w:rPr>
          <w:bCs/>
          <w:color w:val="000000"/>
          <w:sz w:val="28"/>
          <w:szCs w:val="28"/>
        </w:rPr>
        <w:tab/>
        <w:t>-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pPr>
        <w:pStyle w:val="Normal"/>
        <w:spacing w:lineRule="exact" w:line="310"/>
        <w:ind w:firstLine="567"/>
        <w:jc w:val="both"/>
        <w:rPr>
          <w:color w:val="000000"/>
        </w:rPr>
      </w:pPr>
      <w:r>
        <w:rPr>
          <w:bCs/>
          <w:color w:val="000000"/>
          <w:sz w:val="28"/>
          <w:szCs w:val="28"/>
        </w:rPr>
        <w:tab/>
        <w:t>- своевременно представлять информацию о проведенных мероприятиях, связанных с организацией пропуска паводковых вод, в КЧС и ГУ МЧС по НСО;</w:t>
      </w:r>
    </w:p>
    <w:p>
      <w:pPr>
        <w:pStyle w:val="Normal"/>
        <w:spacing w:lineRule="exact" w:line="310"/>
        <w:ind w:firstLine="567"/>
        <w:jc w:val="both"/>
        <w:rPr>
          <w:color w:val="000000"/>
        </w:rPr>
      </w:pPr>
      <w:r>
        <w:rPr>
          <w:bCs/>
          <w:color w:val="000000"/>
          <w:sz w:val="28"/>
          <w:szCs w:val="28"/>
        </w:rPr>
        <w:tab/>
        <w:t>- иметь в ЕДДС график дежурства руководителей органов местного самоуправления муниципальных образований Новосибирской области в период паводка;</w:t>
      </w:r>
    </w:p>
    <w:p>
      <w:pPr>
        <w:pStyle w:val="Normal"/>
        <w:spacing w:lineRule="exact" w:line="310"/>
        <w:ind w:firstLine="567"/>
        <w:jc w:val="both"/>
        <w:rPr>
          <w:color w:val="000000"/>
        </w:rPr>
      </w:pPr>
      <w:r>
        <w:rPr>
          <w:bCs/>
          <w:color w:val="000000"/>
          <w:sz w:val="28"/>
          <w:szCs w:val="28"/>
        </w:rPr>
        <w:tab/>
        <w:t>- обеспечить своевременное реагирование коммунальных и дорожных служб на аварийные ситуации,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w:t>
      </w:r>
    </w:p>
    <w:p>
      <w:pPr>
        <w:pStyle w:val="Normal"/>
        <w:spacing w:lineRule="exact" w:line="310"/>
        <w:ind w:firstLine="567"/>
        <w:jc w:val="both"/>
        <w:rPr>
          <w:color w:val="000000"/>
        </w:rPr>
      </w:pPr>
      <w:r>
        <w:rPr>
          <w:bCs/>
          <w:color w:val="000000"/>
          <w:sz w:val="28"/>
          <w:szCs w:val="28"/>
        </w:rPr>
        <w:t>14. В северных районах области (Кыштовского (р. Майзас, р. Тара), Северного (р. Тара, р. Тартас), Колыванского (р. Бакса)) главам администраций в период вскрытия рек, контролировать работу временных гидропостов, с передачей информации в оперативную дежурную смену ЦУКС ГУ МЧС России по Новосибирской области с интервалом каждые 4 часа.</w:t>
      </w:r>
      <w:bookmarkStart w:id="17" w:name="undefined"/>
      <w:bookmarkEnd w:id="17"/>
    </w:p>
    <w:p>
      <w:pPr>
        <w:pStyle w:val="Normal"/>
        <w:spacing w:lineRule="exact" w:line="310"/>
        <w:ind w:firstLine="567"/>
        <w:jc w:val="both"/>
        <w:rPr>
          <w:color w:val="000000"/>
        </w:rPr>
      </w:pPr>
      <w:r>
        <w:rPr>
          <w:bCs/>
          <w:color w:val="000000"/>
          <w:sz w:val="28"/>
          <w:szCs w:val="28"/>
        </w:rPr>
        <w:t>15. На территории Новосибирской области постановлением Правительства Новосибирской области от 15.04.2024 года № 186-п установлен «Особый противопожарный режим» с 15 апреля по 13 мая 2024 года.</w:t>
      </w:r>
    </w:p>
    <w:p>
      <w:pPr>
        <w:pStyle w:val="Normal"/>
        <w:spacing w:lineRule="exact" w:line="310"/>
        <w:ind w:firstLine="567"/>
        <w:jc w:val="both"/>
        <w:rPr>
          <w:color w:val="000000"/>
        </w:rPr>
      </w:pPr>
      <w:r>
        <w:rPr>
          <w:bCs/>
          <w:color w:val="000000"/>
          <w:sz w:val="28"/>
          <w:szCs w:val="28"/>
        </w:rPr>
        <w:t>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w:t>
      </w:r>
    </w:p>
    <w:p>
      <w:pPr>
        <w:pStyle w:val="Normal"/>
        <w:spacing w:lineRule="exact" w:line="310"/>
        <w:ind w:firstLine="567"/>
        <w:jc w:val="both"/>
        <w:rPr>
          <w:color w:val="000000"/>
        </w:rPr>
      </w:pPr>
      <w:r>
        <w:rPr>
          <w:bCs/>
          <w:color w:val="000000"/>
          <w:sz w:val="28"/>
          <w:szCs w:val="28"/>
        </w:rPr>
        <w:t>- организовать реализацию дополнительных требований пожарной безопасности, предусмотренных пунктом 2 настоящего постановления;</w:t>
      </w:r>
    </w:p>
    <w:p>
      <w:pPr>
        <w:pStyle w:val="Normal"/>
        <w:spacing w:lineRule="exact" w:line="310"/>
        <w:ind w:firstLine="567"/>
        <w:jc w:val="both"/>
        <w:rPr>
          <w:color w:val="000000"/>
        </w:rPr>
      </w:pPr>
      <w:r>
        <w:rPr>
          <w:bCs/>
          <w:color w:val="000000"/>
          <w:sz w:val="28"/>
          <w:szCs w:val="28"/>
        </w:rPr>
        <w:t>- обеспечить готовность водовозной и землеройной техники для возможного использования в тушении пожаров;</w:t>
      </w:r>
    </w:p>
    <w:p>
      <w:pPr>
        <w:pStyle w:val="Normal"/>
        <w:spacing w:lineRule="exact" w:line="310"/>
        <w:ind w:firstLine="567"/>
        <w:jc w:val="both"/>
        <w:rPr>
          <w:color w:val="000000"/>
        </w:rPr>
      </w:pPr>
      <w:r>
        <w:rPr>
          <w:bCs/>
          <w:color w:val="000000"/>
          <w:sz w:val="28"/>
          <w:szCs w:val="28"/>
        </w:rPr>
        <w:t>- обеспечить готовность систем связи и оповещения населения в случае возникновения чрезвычайных ситуаций;</w:t>
      </w:r>
    </w:p>
    <w:p>
      <w:pPr>
        <w:pStyle w:val="Normal"/>
        <w:spacing w:lineRule="exact" w:line="310"/>
        <w:ind w:firstLine="567"/>
        <w:jc w:val="both"/>
        <w:rPr>
          <w:color w:val="000000"/>
        </w:rPr>
      </w:pPr>
      <w:r>
        <w:rPr>
          <w:bCs/>
          <w:color w:val="000000"/>
          <w:sz w:val="28"/>
          <w:szCs w:val="28"/>
        </w:rPr>
        <w:t>- обеспечить ремонт и надлежащее содержание подъездов к источникам наружного противопожарного водоснабжения;</w:t>
      </w:r>
    </w:p>
    <w:p>
      <w:pPr>
        <w:pStyle w:val="Normal"/>
        <w:spacing w:lineRule="exact" w:line="310"/>
        <w:ind w:firstLine="567"/>
        <w:jc w:val="both"/>
        <w:rPr>
          <w:color w:val="000000"/>
        </w:rPr>
      </w:pPr>
      <w:r>
        <w:rPr>
          <w:bCs/>
          <w:color w:val="000000"/>
          <w:sz w:val="28"/>
          <w:szCs w:val="28"/>
        </w:rPr>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spacing w:lineRule="exact" w:line="310"/>
        <w:ind w:firstLine="567"/>
        <w:jc w:val="both"/>
        <w:rPr>
          <w:color w:val="000000"/>
        </w:rPr>
      </w:pPr>
      <w:r>
        <w:rPr>
          <w:bCs/>
          <w:color w:val="000000"/>
          <w:sz w:val="28"/>
          <w:szCs w:val="28"/>
        </w:rPr>
        <w:t>а) взять на контроль территории бесхозяйных и длительное время не эксплуатируемых приусадебных участков;</w:t>
      </w:r>
    </w:p>
    <w:p>
      <w:pPr>
        <w:pStyle w:val="Normal"/>
        <w:spacing w:lineRule="exact" w:line="310"/>
        <w:ind w:firstLine="567"/>
        <w:jc w:val="both"/>
        <w:rPr>
          <w:color w:val="000000"/>
        </w:rPr>
      </w:pPr>
      <w:r>
        <w:rPr>
          <w:bCs/>
          <w:color w:val="000000"/>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spacing w:lineRule="exact" w:line="310"/>
        <w:ind w:firstLine="567"/>
        <w:jc w:val="both"/>
        <w:rPr>
          <w:color w:val="000000"/>
        </w:rPr>
      </w:pPr>
      <w:r>
        <w:rPr>
          <w:bCs/>
          <w:color w:val="000000"/>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spacing w:lineRule="exact" w:line="310"/>
        <w:ind w:firstLine="567"/>
        <w:jc w:val="both"/>
        <w:rPr>
          <w:color w:val="000000"/>
        </w:rPr>
      </w:pPr>
      <w:r>
        <w:rPr>
          <w:bCs/>
          <w:color w:val="000000"/>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spacing w:lineRule="exact" w:line="310"/>
        <w:ind w:firstLine="567"/>
        <w:jc w:val="both"/>
        <w:rPr>
          <w:color w:val="000000"/>
        </w:rPr>
      </w:pPr>
      <w:r>
        <w:rPr>
          <w:bCs/>
          <w:color w:val="000000"/>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spacing w:lineRule="exact" w:line="310"/>
        <w:ind w:firstLine="567"/>
        <w:jc w:val="both"/>
        <w:rPr>
          <w:color w:val="000000"/>
        </w:rPr>
      </w:pPr>
      <w:r>
        <w:rPr>
          <w:bCs/>
          <w:color w:val="000000"/>
          <w:sz w:val="28"/>
          <w:szCs w:val="28"/>
        </w:rPr>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spacing w:lineRule="exact" w:line="310"/>
        <w:ind w:firstLine="567"/>
        <w:jc w:val="both"/>
        <w:rPr>
          <w:color w:val="000000"/>
        </w:rPr>
      </w:pPr>
      <w:r>
        <w:rPr>
          <w:bCs/>
          <w:color w:val="000000"/>
          <w:sz w:val="28"/>
          <w:szCs w:val="28"/>
        </w:rPr>
        <w:t>-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spacing w:lineRule="exact" w:line="310"/>
        <w:ind w:firstLine="567"/>
        <w:jc w:val="both"/>
        <w:rPr>
          <w:color w:val="000000"/>
        </w:rPr>
      </w:pPr>
      <w:r>
        <w:rPr>
          <w:bCs/>
          <w:color w:val="000000"/>
          <w:sz w:val="28"/>
          <w:szCs w:val="28"/>
        </w:rPr>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spacing w:lineRule="exact" w:line="310"/>
        <w:ind w:firstLine="567"/>
        <w:jc w:val="both"/>
        <w:rPr>
          <w:color w:val="000000"/>
        </w:rPr>
      </w:pPr>
      <w:r>
        <w:rPr>
          <w:bCs/>
          <w:color w:val="000000"/>
          <w:sz w:val="28"/>
          <w:szCs w:val="28"/>
        </w:rPr>
        <w:t>- усилить мониторинг складывающейся оперативной обстановки с природными пожарами;</w:t>
      </w:r>
    </w:p>
    <w:p>
      <w:pPr>
        <w:pStyle w:val="Normal"/>
        <w:spacing w:lineRule="exact" w:line="310"/>
        <w:ind w:firstLine="567"/>
        <w:jc w:val="both"/>
        <w:rPr>
          <w:color w:val="000000"/>
        </w:rPr>
      </w:pPr>
      <w:r>
        <w:rPr>
          <w:bCs/>
          <w:color w:val="000000"/>
          <w:sz w:val="28"/>
          <w:szCs w:val="28"/>
        </w:rPr>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spacing w:lineRule="exact" w:line="310"/>
        <w:ind w:firstLine="567"/>
        <w:jc w:val="both"/>
        <w:rPr>
          <w:color w:val="000000"/>
        </w:rPr>
      </w:pPr>
      <w:r>
        <w:rPr>
          <w:bCs/>
          <w:color w:val="000000"/>
          <w:sz w:val="28"/>
          <w:szCs w:val="28"/>
        </w:rPr>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spacing w:lineRule="exact" w:line="310"/>
        <w:ind w:firstLine="567"/>
        <w:jc w:val="both"/>
        <w:rPr>
          <w:color w:val="000000"/>
        </w:rPr>
      </w:pPr>
      <w:r>
        <w:rPr>
          <w:color w:val="000000"/>
          <w:sz w:val="28"/>
          <w:szCs w:val="28"/>
        </w:rPr>
        <w:t>16. В соответствии с постановлением губернатора Новосибирской области от от 12.04.2024 № 76 «Об установлении начала пожароопасного сезона на территории Новосибирской области в 2024 году» установить начало пожароопасного сезона в 2024 году:</w:t>
      </w:r>
    </w:p>
    <w:p>
      <w:pPr>
        <w:pStyle w:val="Normal"/>
        <w:spacing w:lineRule="exact" w:line="310"/>
        <w:ind w:firstLine="567"/>
        <w:jc w:val="both"/>
        <w:rPr>
          <w:color w:val="000000"/>
        </w:rPr>
      </w:pPr>
      <w:r>
        <w:rPr>
          <w:color w:val="000000"/>
          <w:sz w:val="28"/>
          <w:szCs w:val="28"/>
          <w:highlight w:val="white"/>
        </w:rPr>
        <w:t xml:space="preserve">17. </w:t>
      </w:r>
      <w:r>
        <w:rPr>
          <w:bCs/>
          <w:color w:val="000000"/>
          <w:sz w:val="28"/>
          <w:szCs w:val="28"/>
          <w:highlight w:val="white"/>
        </w:rPr>
        <w:t>Проводить работу по организации выполнения мероприятий в соответствии</w:t>
      </w:r>
      <w:r>
        <w:rPr>
          <w:color w:val="000000"/>
          <w:sz w:val="28"/>
          <w:szCs w:val="28"/>
          <w:highlight w:val="white"/>
        </w:rPr>
        <w:t xml:space="preserve"> с постановлением губернатора Новосибирской области от 08.04.2024 № 70 «О мерах по предупреждению и тушению лесных пожаров на территории Новосибирской области в 2024 году» и рекомендовать органам местного самоуправления муниципальных образований Новосибирской области:</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лесным массивам, об обязательном выполнении требований Правил противопожарного режима в Российской Федерации;</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 в том числе предусмотрев данные мероприятия в планах благоустройства территорий. В течение пожароопасного сезона организовать контроль за выполнением гражданами,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 По фактам выявляемых нарушений обеспечить в рамках предоставленных полномочий принятие мер, направленных на устранение данных нарушений, в том числе информирование территориальных подразделений ГУ МЧС России по Новосибирской области с представлением соответствующей доказательной базы;</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со дня схода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обеспечить своевременное информирование граждан, землепользователей, предприятий и организаций об установлении особого противопожарного режима и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усилить меры по контролю за состоянием имеющихся источников наружного противопожарного водоснабжения;</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организовать обучение населения способам защиты и действиям в случае возникновения чрезвычайной ситуации;</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ListParagraph"/>
        <w:numPr>
          <w:ilvl w:val="0"/>
          <w:numId w:val="2"/>
        </w:numPr>
        <w:spacing w:lineRule="exact" w:line="310"/>
        <w:ind w:left="0" w:firstLine="360"/>
        <w:jc w:val="both"/>
        <w:rPr>
          <w:color w:val="000000"/>
        </w:rPr>
      </w:pPr>
      <w:r>
        <w:rPr>
          <w:color w:val="000000"/>
          <w:sz w:val="28"/>
          <w:szCs w:val="28"/>
          <w:highlight w:val="white"/>
        </w:rPr>
        <w:t xml:space="preserve"> </w:t>
      </w:r>
      <w:r>
        <w:rPr>
          <w:color w:val="000000"/>
          <w:sz w:val="28"/>
          <w:szCs w:val="28"/>
          <w:highlight w:val="white"/>
        </w:rPr>
        <w:t>обеспечить готовность к проведению эвакуационных мероприятий в случае возникновения чрезвычайной ситуации;</w:t>
      </w:r>
    </w:p>
    <w:p>
      <w:pPr>
        <w:pStyle w:val="Normal"/>
        <w:spacing w:lineRule="exact" w:line="310"/>
        <w:ind w:firstLine="567"/>
        <w:jc w:val="both"/>
        <w:rPr>
          <w:color w:val="000000"/>
        </w:rPr>
      </w:pPr>
      <w:r>
        <w:rPr>
          <w:color w:val="000000"/>
          <w:sz w:val="28"/>
          <w:szCs w:val="28"/>
        </w:rPr>
        <w:t>18. Проводить комплекс мероприятий, направленных на снижение количества пожаров и последствий от них в жилом секторе, уделяя особое внимание объектам с массовым пребыванием людей и местам проживания социально незащищённых категорий граждан. Продолжать работу по привлечению общественности (УК, ТСЖ, ТОС, дворовых и уличных комитетов, старост) к реализации мер пожарной безопасности, по обучению населения мерам пожарной безопасности, в том числе посредством изготовления и распространения среди населения наглядной агитации (памяток и листовок)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т.д.) противопожарной пропаганды, в частности:</w:t>
      </w:r>
    </w:p>
    <w:p>
      <w:pPr>
        <w:pStyle w:val="Normal"/>
        <w:spacing w:lineRule="exact" w:line="310"/>
        <w:ind w:firstLine="567"/>
        <w:jc w:val="both"/>
        <w:rPr>
          <w:color w:val="000000"/>
        </w:rPr>
      </w:pPr>
      <w:r>
        <w:rPr>
          <w:color w:val="000000"/>
          <w:sz w:val="28"/>
          <w:szCs w:val="28"/>
        </w:rPr>
        <w:t>-</w:t>
        <w:tab/>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предупреждению гибели людей в случае возникновения пожара;</w:t>
      </w:r>
    </w:p>
    <w:p>
      <w:pPr>
        <w:pStyle w:val="Normal"/>
        <w:spacing w:lineRule="exact" w:line="310"/>
        <w:ind w:firstLine="567"/>
        <w:jc w:val="both"/>
        <w:rPr>
          <w:color w:val="000000"/>
        </w:rPr>
      </w:pPr>
      <w:r>
        <w:rPr>
          <w:color w:val="000000"/>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 в том числе с социально неблагополучными и социально незащищенными гражданами;</w:t>
      </w:r>
      <w:r>
        <w:rPr>
          <w:color w:val="000000"/>
        </w:rPr>
        <w:t xml:space="preserve"> </w:t>
      </w:r>
    </w:p>
    <w:p>
      <w:pPr>
        <w:pStyle w:val="Normal"/>
        <w:spacing w:lineRule="exact" w:line="310"/>
        <w:ind w:firstLine="567"/>
        <w:jc w:val="both"/>
        <w:rPr>
          <w:color w:val="000000"/>
        </w:rPr>
      </w:pPr>
      <w:r>
        <w:rPr>
          <w:color w:val="000000"/>
          <w:sz w:val="28"/>
          <w:szCs w:val="28"/>
        </w:rPr>
        <w:t>-</w:t>
        <w:tab/>
        <w:t>обеспечить пожарную безопасность на объектах сельскохозяйственного производства и на объектах животноводства;</w:t>
      </w:r>
    </w:p>
    <w:p>
      <w:pPr>
        <w:pStyle w:val="Normal"/>
        <w:spacing w:lineRule="exact" w:line="310"/>
        <w:ind w:firstLine="567"/>
        <w:jc w:val="both"/>
        <w:rPr>
          <w:color w:val="000000"/>
        </w:rPr>
      </w:pPr>
      <w:r>
        <w:rPr>
          <w:color w:val="000000"/>
          <w:sz w:val="28"/>
          <w:szCs w:val="28"/>
        </w:rPr>
        <w:t>-</w:t>
        <w:tab/>
        <w:t>содержать в состоянии работоспособности системы противопожарного водоснабжения и оповещения населения о пожаре;</w:t>
      </w:r>
    </w:p>
    <w:p>
      <w:pPr>
        <w:pStyle w:val="Normal"/>
        <w:spacing w:lineRule="exact" w:line="310"/>
        <w:ind w:firstLine="567"/>
        <w:jc w:val="both"/>
        <w:rPr>
          <w:color w:val="000000"/>
        </w:rPr>
      </w:pPr>
      <w:r>
        <w:rPr>
          <w:color w:val="000000"/>
          <w:sz w:val="28"/>
          <w:szCs w:val="28"/>
        </w:rPr>
        <w:t>- обеспечить пожарную безопасность объектов ТЭК и ЖКХ;</w:t>
      </w:r>
    </w:p>
    <w:p>
      <w:pPr>
        <w:pStyle w:val="Normal"/>
        <w:spacing w:lineRule="exact" w:line="310"/>
        <w:ind w:firstLine="567"/>
        <w:jc w:val="both"/>
        <w:rPr>
          <w:color w:val="000000"/>
        </w:rPr>
      </w:pPr>
      <w:r>
        <w:rPr>
          <w:color w:val="000000"/>
          <w:sz w:val="28"/>
          <w:szCs w:val="28"/>
        </w:rPr>
        <w:t>-</w:t>
        <w:tab/>
        <w:t>проводить с гражданами, имеющими детей, разъяснительную работу по профилактике возникновения пожаров по причине детской шалости;</w:t>
      </w:r>
    </w:p>
    <w:p>
      <w:pPr>
        <w:pStyle w:val="Normal"/>
        <w:spacing w:lineRule="exact" w:line="310"/>
        <w:ind w:firstLine="567"/>
        <w:jc w:val="both"/>
        <w:rPr>
          <w:color w:val="000000"/>
        </w:rPr>
      </w:pPr>
      <w:r>
        <w:rPr>
          <w:color w:val="000000"/>
          <w:sz w:val="28"/>
          <w:szCs w:val="28"/>
        </w:rPr>
        <w:t>-</w:t>
        <w:tab/>
        <w:t>продолжить системную работу органов социальной защиты по оказанию адресной помощи социально незащищенным слоям населения в ремонте (замене) печного отопления и электропроводки.</w:t>
      </w:r>
    </w:p>
    <w:p>
      <w:pPr>
        <w:pStyle w:val="Normal"/>
        <w:spacing w:lineRule="exact" w:line="310"/>
        <w:ind w:firstLine="567"/>
        <w:jc w:val="both"/>
        <w:rPr>
          <w:color w:val="000000"/>
        </w:rPr>
      </w:pPr>
      <w:r>
        <w:rPr>
          <w:rFonts w:cs="Times New Roman CYR"/>
          <w:color w:val="000000"/>
          <w:sz w:val="28"/>
          <w:szCs w:val="28"/>
          <w:lang w:eastAsia="ru-RU"/>
        </w:rPr>
        <w:t>19.В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 в грозоопасный сезон.</w:t>
      </w:r>
    </w:p>
    <w:p>
      <w:pPr>
        <w:pStyle w:val="Normal"/>
        <w:spacing w:lineRule="exact" w:line="310"/>
        <w:ind w:firstLine="567"/>
        <w:jc w:val="both"/>
        <w:rPr>
          <w:color w:val="000000"/>
        </w:rPr>
      </w:pPr>
      <w:r>
        <w:rPr>
          <w:color w:val="000000"/>
          <w:sz w:val="28"/>
          <w:szCs w:val="28"/>
        </w:rPr>
        <w:t>20. 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tabs>
          <w:tab w:val="clear" w:pos="720"/>
          <w:tab w:val="left" w:pos="4545" w:leader="none"/>
          <w:tab w:val="left" w:pos="4590" w:leader="none"/>
        </w:tabs>
        <w:spacing w:lineRule="exact" w:line="310"/>
        <w:rPr>
          <w:color w:val="000000"/>
          <w:sz w:val="28"/>
          <w:szCs w:val="28"/>
        </w:rPr>
      </w:pPr>
      <w:r>
        <w:rPr>
          <w:color w:val="000000"/>
          <w:sz w:val="28"/>
          <w:szCs w:val="28"/>
        </w:rPr>
      </w:r>
    </w:p>
    <w:p>
      <w:pPr>
        <w:pStyle w:val="Normal"/>
        <w:tabs>
          <w:tab w:val="clear" w:pos="720"/>
          <w:tab w:val="left" w:pos="4545" w:leader="none"/>
          <w:tab w:val="left" w:pos="4590" w:leader="none"/>
        </w:tabs>
        <w:spacing w:lineRule="exact" w:line="310"/>
        <w:rPr>
          <w:color w:val="000000"/>
          <w:sz w:val="28"/>
          <w:szCs w:val="28"/>
        </w:rPr>
      </w:pPr>
      <w:r>
        <w:rPr>
          <w:color w:val="000000"/>
          <w:sz w:val="28"/>
          <w:szCs w:val="28"/>
        </w:rPr>
      </w:r>
      <w:bookmarkStart w:id="18" w:name="_Hlk163747752"/>
      <w:bookmarkStart w:id="19" w:name="_Hlk163747752"/>
      <w:bookmarkEnd w:id="19"/>
    </w:p>
    <w:p>
      <w:pPr>
        <w:pStyle w:val="Normal"/>
        <w:tabs>
          <w:tab w:val="clear" w:pos="720"/>
          <w:tab w:val="left" w:pos="4545" w:leader="none"/>
          <w:tab w:val="left" w:pos="4590" w:leader="none"/>
        </w:tabs>
        <w:spacing w:lineRule="exact" w:line="310"/>
        <w:rPr>
          <w:color w:val="000000"/>
        </w:rPr>
      </w:pPr>
      <w:r>
        <w:rPr>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color w:val="000000"/>
        </w:rPr>
      </w:pPr>
      <w:r>
        <w:rPr>
          <w:color w:val="000000"/>
          <w:sz w:val="28"/>
          <w:szCs w:val="28"/>
        </w:rPr>
        <w:t>(старший оперативный дежурный)</w:t>
      </w:r>
    </w:p>
    <w:p>
      <w:pPr>
        <w:pStyle w:val="Normal"/>
        <w:rPr>
          <w:color w:val="000000"/>
        </w:rPr>
      </w:pPr>
      <w:r>
        <w:drawing>
          <wp:anchor behindDoc="0" distT="0" distB="0" distL="0" distR="0" simplePos="0" locked="0" layoutInCell="0" allowOverlap="1" relativeHeight="3">
            <wp:simplePos x="0" y="0"/>
            <wp:positionH relativeFrom="column">
              <wp:posOffset>3975100</wp:posOffset>
            </wp:positionH>
            <wp:positionV relativeFrom="paragraph">
              <wp:posOffset>95885</wp:posOffset>
            </wp:positionV>
            <wp:extent cx="836295" cy="390525"/>
            <wp:effectExtent l="0" t="0" r="0" b="0"/>
            <wp:wrapNone/>
            <wp:docPr id="2"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
                    <pic:cNvPicPr>
                      <a:picLocks noChangeAspect="1" noChangeArrowheads="1"/>
                    </pic:cNvPicPr>
                  </pic:nvPicPr>
                  <pic:blipFill>
                    <a:blip r:embed="rId3"/>
                    <a:stretch>
                      <a:fillRect/>
                    </a:stretch>
                  </pic:blipFill>
                  <pic:spPr bwMode="auto">
                    <a:xfrm>
                      <a:off x="0" y="0"/>
                      <a:ext cx="836295" cy="390525"/>
                    </a:xfrm>
                    <a:prstGeom prst="rect">
                      <a:avLst/>
                    </a:prstGeom>
                  </pic:spPr>
                </pic:pic>
              </a:graphicData>
            </a:graphic>
          </wp:anchor>
        </w:drawing>
      </w:r>
      <w:r>
        <w:rPr>
          <w:color w:val="000000"/>
          <w:sz w:val="28"/>
          <w:szCs w:val="28"/>
        </w:rPr>
        <w:t>ЦУКС ГУ МЧС России по Новосибирской области</w:t>
      </w:r>
    </w:p>
    <w:p>
      <w:pPr>
        <w:pStyle w:val="Normal"/>
        <w:tabs>
          <w:tab w:val="clear" w:pos="720"/>
          <w:tab w:val="left" w:pos="7938" w:leader="none"/>
          <w:tab w:val="left" w:pos="8080" w:leader="none"/>
        </w:tabs>
        <w:rPr>
          <w:color w:val="000000"/>
        </w:rPr>
      </w:pPr>
      <w:r>
        <w:rPr>
          <w:color w:val="000000"/>
          <w:sz w:val="28"/>
          <w:szCs w:val="28"/>
        </w:rPr>
        <w:t>полковник вн. службы                                                                      А.Н. Савицкий</w:t>
      </w:r>
    </w:p>
    <w:p>
      <w:pPr>
        <w:pStyle w:val="Normal"/>
        <w:tabs>
          <w:tab w:val="clear" w:pos="720"/>
          <w:tab w:val="left" w:pos="5460" w:leader="none"/>
        </w:tabs>
        <w:jc w:val="both"/>
        <w:rPr>
          <w:color w:val="000000"/>
          <w:sz w:val="16"/>
          <w:szCs w:val="16"/>
        </w:rPr>
      </w:pPr>
      <w:r>
        <w:rPr>
          <w:color w:val="000000"/>
          <w:sz w:val="16"/>
          <w:szCs w:val="16"/>
        </w:rPr>
      </w:r>
    </w:p>
    <w:p>
      <w:pPr>
        <w:pStyle w:val="Normal"/>
        <w:tabs>
          <w:tab w:val="clear" w:pos="720"/>
          <w:tab w:val="left" w:pos="4545" w:leader="none"/>
          <w:tab w:val="left" w:pos="4590" w:leader="none"/>
        </w:tabs>
        <w:spacing w:lineRule="exact" w:line="310"/>
        <w:rPr>
          <w:color w:val="000000"/>
        </w:rPr>
      </w:pPr>
      <w:r>
        <w:rPr>
          <w:color w:val="000000"/>
        </w:rPr>
      </w:r>
    </w:p>
    <w:p>
      <w:pPr>
        <w:pStyle w:val="Normal"/>
        <w:tabs>
          <w:tab w:val="clear" w:pos="720"/>
          <w:tab w:val="left" w:pos="4545" w:leader="none"/>
          <w:tab w:val="left" w:pos="4590" w:leader="none"/>
        </w:tabs>
        <w:spacing w:lineRule="exact" w:line="310"/>
        <w:rPr>
          <w:color w:val="000000"/>
        </w:rPr>
      </w:pPr>
      <w:r>
        <w:rPr>
          <w:color w:val="000000"/>
        </w:rPr>
      </w:r>
    </w:p>
    <w:p>
      <w:pPr>
        <w:pStyle w:val="Normal"/>
        <w:tabs>
          <w:tab w:val="clear" w:pos="720"/>
          <w:tab w:val="left" w:pos="4545" w:leader="none"/>
          <w:tab w:val="left" w:pos="4590" w:leader="none"/>
        </w:tabs>
        <w:spacing w:lineRule="exact" w:line="310"/>
        <w:rPr>
          <w:color w:val="000000"/>
        </w:rPr>
      </w:pPr>
      <w:r>
        <w:rPr>
          <w:color w:val="000000"/>
        </w:rPr>
      </w:r>
    </w:p>
    <w:p>
      <w:pPr>
        <w:pStyle w:val="Normal"/>
        <w:tabs>
          <w:tab w:val="clear" w:pos="720"/>
          <w:tab w:val="left" w:pos="4545" w:leader="none"/>
          <w:tab w:val="left" w:pos="4590" w:leader="none"/>
        </w:tabs>
        <w:spacing w:lineRule="exact" w:line="310"/>
        <w:rPr>
          <w:color w:val="000000"/>
        </w:rPr>
      </w:pPr>
      <w:r>
        <w:rPr>
          <w:color w:val="000000"/>
        </w:rPr>
      </w:r>
    </w:p>
    <w:p>
      <w:pPr>
        <w:pStyle w:val="Normal"/>
        <w:tabs>
          <w:tab w:val="clear" w:pos="720"/>
          <w:tab w:val="left" w:pos="4545" w:leader="none"/>
          <w:tab w:val="left" w:pos="4590" w:leader="none"/>
        </w:tabs>
        <w:spacing w:lineRule="exact" w:line="310"/>
        <w:rPr>
          <w:color w:val="000000"/>
        </w:rPr>
      </w:pPr>
      <w:r>
        <w:rPr>
          <w:color w:val="000000"/>
        </w:rPr>
      </w:r>
    </w:p>
    <w:p>
      <w:pPr>
        <w:pStyle w:val="Normal"/>
        <w:tabs>
          <w:tab w:val="clear" w:pos="720"/>
          <w:tab w:val="left" w:pos="4545" w:leader="none"/>
          <w:tab w:val="left" w:pos="4590" w:leader="none"/>
        </w:tabs>
        <w:spacing w:lineRule="exact" w:line="310"/>
        <w:rPr>
          <w:color w:val="000000"/>
        </w:rPr>
      </w:pPr>
      <w:r>
        <w:rPr>
          <w:color w:val="000000"/>
        </w:rPr>
      </w:r>
    </w:p>
    <w:p>
      <w:pPr>
        <w:pStyle w:val="Normal"/>
        <w:tabs>
          <w:tab w:val="clear" w:pos="720"/>
          <w:tab w:val="left" w:pos="4545" w:leader="none"/>
          <w:tab w:val="left" w:pos="4590" w:leader="none"/>
        </w:tabs>
        <w:spacing w:lineRule="exact" w:line="310"/>
        <w:rPr>
          <w:color w:val="000000"/>
        </w:rPr>
      </w:pPr>
      <w:r>
        <w:rPr>
          <w:color w:val="000000"/>
        </w:rPr>
      </w:r>
    </w:p>
    <w:p>
      <w:pPr>
        <w:pStyle w:val="Normal"/>
        <w:tabs>
          <w:tab w:val="clear" w:pos="720"/>
          <w:tab w:val="left" w:pos="4545" w:leader="none"/>
          <w:tab w:val="left" w:pos="4590" w:leader="none"/>
        </w:tabs>
        <w:spacing w:lineRule="exact" w:line="310"/>
        <w:rPr>
          <w:color w:val="000000"/>
        </w:rPr>
      </w:pPr>
      <w:r>
        <w:rPr>
          <w:color w:val="000000"/>
        </w:rPr>
      </w:r>
    </w:p>
    <w:p>
      <w:pPr>
        <w:pStyle w:val="Normal"/>
        <w:tabs>
          <w:tab w:val="clear" w:pos="720"/>
          <w:tab w:val="left" w:pos="4545" w:leader="none"/>
          <w:tab w:val="left" w:pos="4590" w:leader="none"/>
        </w:tabs>
        <w:spacing w:lineRule="exact" w:line="310"/>
        <w:rPr>
          <w:color w:val="000000"/>
        </w:rPr>
      </w:pPr>
      <w:r>
        <w:rPr>
          <w:color w:val="000000"/>
        </w:rPr>
      </w:r>
    </w:p>
    <w:p>
      <w:pPr>
        <w:pStyle w:val="Normal"/>
        <w:jc w:val="both"/>
        <w:rPr>
          <w:color w:val="000000"/>
          <w:sz w:val="16"/>
          <w:szCs w:val="16"/>
        </w:rPr>
      </w:pPr>
      <w:r>
        <w:rPr>
          <w:color w:val="000000"/>
          <w:sz w:val="16"/>
          <w:szCs w:val="16"/>
        </w:rPr>
      </w:r>
    </w:p>
    <w:p>
      <w:pPr>
        <w:pStyle w:val="Normal"/>
        <w:jc w:val="both"/>
        <w:rPr>
          <w:color w:val="000000"/>
          <w:sz w:val="16"/>
          <w:szCs w:val="16"/>
        </w:rPr>
      </w:pPr>
      <w:r>
        <w:rPr>
          <w:color w:val="000000"/>
          <w:sz w:val="16"/>
          <w:szCs w:val="16"/>
        </w:rPr>
      </w:r>
    </w:p>
    <w:p>
      <w:pPr>
        <w:pStyle w:val="Normal"/>
        <w:jc w:val="both"/>
        <w:rPr>
          <w:color w:val="000000"/>
          <w:sz w:val="16"/>
          <w:szCs w:val="16"/>
        </w:rPr>
      </w:pPr>
      <w:r>
        <w:rPr>
          <w:color w:val="000000"/>
          <w:sz w:val="16"/>
          <w:szCs w:val="16"/>
        </w:rPr>
      </w:r>
    </w:p>
    <w:p>
      <w:pPr>
        <w:pStyle w:val="Normal"/>
        <w:jc w:val="both"/>
        <w:rPr>
          <w:color w:val="000000"/>
          <w:sz w:val="16"/>
          <w:szCs w:val="16"/>
        </w:rPr>
      </w:pPr>
      <w:r>
        <w:rPr>
          <w:color w:val="000000"/>
          <w:sz w:val="16"/>
          <w:szCs w:val="16"/>
        </w:rPr>
      </w:r>
      <w:bookmarkStart w:id="20" w:name="_GoBack"/>
      <w:bookmarkStart w:id="21" w:name="_GoBack"/>
      <w:bookmarkEnd w:id="21"/>
    </w:p>
    <w:p>
      <w:pPr>
        <w:pStyle w:val="Normal"/>
        <w:jc w:val="both"/>
        <w:rPr>
          <w:color w:val="000000"/>
        </w:rPr>
      </w:pPr>
      <w:r>
        <w:rPr>
          <w:color w:val="000000"/>
          <w:sz w:val="16"/>
          <w:szCs w:val="16"/>
        </w:rPr>
        <w:t>Исп. Антонов Д. Д.</w:t>
      </w:r>
    </w:p>
    <w:p>
      <w:pPr>
        <w:pStyle w:val="Normal"/>
        <w:jc w:val="both"/>
        <w:rPr>
          <w:color w:val="000000"/>
        </w:rPr>
      </w:pPr>
      <w:r>
        <w:rPr>
          <w:color w:val="000000"/>
          <w:sz w:val="16"/>
          <w:szCs w:val="16"/>
        </w:rPr>
        <w:t>Тел. 8-(383)-203-50-03, 33-500-412</w:t>
      </w:r>
    </w:p>
    <w:p>
      <w:pPr>
        <w:pStyle w:val="Normal"/>
        <w:jc w:val="center"/>
        <w:rPr>
          <w:color w:val="000000"/>
        </w:rPr>
      </w:pPr>
      <w:r>
        <w:rPr>
          <w:b/>
          <w:color w:val="000000"/>
          <w:sz w:val="24"/>
          <w:szCs w:val="24"/>
        </w:rPr>
        <w:t>Расчет рассылки</w:t>
      </w:r>
    </w:p>
    <w:p>
      <w:pPr>
        <w:pStyle w:val="Normal"/>
        <w:jc w:val="both"/>
        <w:rPr>
          <w:b/>
          <w:b/>
          <w:color w:val="000000"/>
          <w:sz w:val="24"/>
          <w:szCs w:val="24"/>
        </w:rPr>
      </w:pPr>
      <w:r>
        <w:rPr>
          <w:b/>
          <w:color w:val="000000"/>
          <w:sz w:val="24"/>
          <w:szCs w:val="24"/>
        </w:rPr>
      </w:r>
    </w:p>
    <w:p>
      <w:pPr>
        <w:pStyle w:val="Normal"/>
        <w:jc w:val="both"/>
        <w:rPr>
          <w:color w:val="000000"/>
        </w:rPr>
      </w:pPr>
      <w:r>
        <w:rPr>
          <w:b/>
          <w:color w:val="000000"/>
          <w:sz w:val="24"/>
          <w:szCs w:val="24"/>
        </w:rPr>
        <w:t>Органы МЧС</w:t>
      </w:r>
    </w:p>
    <w:p>
      <w:pPr>
        <w:pStyle w:val="Normal"/>
        <w:jc w:val="both"/>
        <w:rPr>
          <w:b/>
          <w:b/>
          <w:color w:val="000000"/>
          <w:sz w:val="24"/>
          <w:szCs w:val="24"/>
        </w:rPr>
      </w:pPr>
      <w:r>
        <w:rPr>
          <w:b/>
          <w:color w:val="000000"/>
          <w:sz w:val="24"/>
          <w:szCs w:val="24"/>
        </w:rPr>
      </w:r>
    </w:p>
    <w:tbl>
      <w:tblPr>
        <w:tblW w:w="9488"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16"/>
        <w:gridCol w:w="3409"/>
        <w:gridCol w:w="3706"/>
        <w:gridCol w:w="1556"/>
      </w:tblGrid>
      <w:tr>
        <w:trPr>
          <w:tblHeader w:val="true"/>
          <w:trHeight w:val="526" w:hRule="atLeast"/>
        </w:trPr>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 xml:space="preserve">№ </w:t>
            </w:r>
            <w:r>
              <w:rPr>
                <w:color w:val="000000"/>
                <w:sz w:val="24"/>
                <w:szCs w:val="24"/>
              </w:rPr>
              <w:t>п/п</w:t>
            </w:r>
          </w:p>
        </w:tc>
        <w:tc>
          <w:tcPr>
            <w:tcW w:w="3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Примечание</w:t>
            </w:r>
          </w:p>
        </w:tc>
      </w:tr>
      <w:tr>
        <w:trPr>
          <w:trHeight w:val="292" w:hRule="atLeast"/>
        </w:trPr>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color w:val="000000"/>
                <w:sz w:val="24"/>
                <w:szCs w:val="24"/>
              </w:rPr>
            </w:pPr>
            <w:r>
              <w:rPr>
                <w:color w:val="000000"/>
                <w:sz w:val="24"/>
                <w:szCs w:val="24"/>
              </w:rPr>
            </w:r>
          </w:p>
        </w:tc>
        <w:tc>
          <w:tcPr>
            <w:tcW w:w="3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seytchanovst@54.mchs.gov.ru</w:t>
            </w:r>
          </w:p>
          <w:p>
            <w:pPr>
              <w:pStyle w:val="Normal"/>
              <w:widowControl w:val="false"/>
              <w:jc w:val="both"/>
              <w:rPr>
                <w:color w:val="000000"/>
              </w:rPr>
            </w:pPr>
            <w:r>
              <w:rPr>
                <w:color w:val="000000"/>
                <w:sz w:val="24"/>
                <w:szCs w:val="24"/>
              </w:rPr>
              <w:t>sanarovaa@54.mchs.gov.ru</w:t>
            </w:r>
          </w:p>
          <w:p>
            <w:pPr>
              <w:pStyle w:val="Normal"/>
              <w:widowControl w:val="false"/>
              <w:jc w:val="both"/>
              <w:rPr>
                <w:color w:val="000000"/>
              </w:rPr>
            </w:pPr>
            <w:r>
              <w:rPr>
                <w:color w:val="000000"/>
                <w:sz w:val="24"/>
                <w:szCs w:val="24"/>
              </w:rPr>
              <w:t>7psch@54.mchs.gov.ru</w:t>
            </w:r>
          </w:p>
          <w:p>
            <w:pPr>
              <w:pStyle w:val="Normal"/>
              <w:widowControl w:val="false"/>
              <w:jc w:val="both"/>
              <w:rPr>
                <w:color w:val="000000"/>
              </w:rPr>
            </w:pPr>
            <w:r>
              <w:rPr>
                <w:color w:val="000000"/>
                <w:sz w:val="24"/>
                <w:szCs w:val="24"/>
              </w:rPr>
              <w:t>8psch@54.mchs.gov.ru</w:t>
            </w:r>
          </w:p>
          <w:p>
            <w:pPr>
              <w:pStyle w:val="Normal"/>
              <w:widowControl w:val="false"/>
              <w:jc w:val="both"/>
              <w:rPr>
                <w:color w:val="000000"/>
              </w:rPr>
            </w:pPr>
            <w:r>
              <w:rPr>
                <w:color w:val="000000"/>
                <w:sz w:val="24"/>
                <w:szCs w:val="24"/>
              </w:rPr>
              <w:t>9psch@54.mchs.gov.ru</w:t>
            </w:r>
          </w:p>
          <w:p>
            <w:pPr>
              <w:pStyle w:val="Normal"/>
              <w:widowControl w:val="false"/>
              <w:jc w:val="both"/>
              <w:rPr>
                <w:color w:val="000000"/>
              </w:rPr>
            </w:pPr>
            <w:r>
              <w:rPr>
                <w:color w:val="000000"/>
                <w:sz w:val="24"/>
                <w:szCs w:val="24"/>
              </w:rPr>
              <w:t>op15psch@54.mchs.gov.ru</w:t>
            </w:r>
          </w:p>
          <w:p>
            <w:pPr>
              <w:pStyle w:val="Normal"/>
              <w:widowControl w:val="false"/>
              <w:jc w:val="both"/>
              <w:rPr>
                <w:color w:val="000000"/>
              </w:rPr>
            </w:pPr>
            <w:r>
              <w:rPr>
                <w:color w:val="000000"/>
                <w:sz w:val="24"/>
                <w:szCs w:val="24"/>
              </w:rPr>
              <w:t>24psch@54.mchs.gov.ru</w:t>
            </w:r>
          </w:p>
          <w:p>
            <w:pPr>
              <w:pStyle w:val="Normal"/>
              <w:widowControl w:val="false"/>
              <w:jc w:val="both"/>
              <w:rPr>
                <w:color w:val="000000"/>
              </w:rPr>
            </w:pPr>
            <w:r>
              <w:rPr>
                <w:color w:val="000000"/>
                <w:sz w:val="24"/>
                <w:szCs w:val="24"/>
              </w:rPr>
              <w:t>anoshkinak@54.mchs.gov.ru</w:t>
            </w:r>
          </w:p>
          <w:p>
            <w:pPr>
              <w:pStyle w:val="Normal"/>
              <w:widowControl w:val="false"/>
              <w:jc w:val="both"/>
              <w:rPr>
                <w:color w:val="000000"/>
              </w:rPr>
            </w:pPr>
            <w:r>
              <w:rPr>
                <w:color w:val="000000"/>
                <w:sz w:val="24"/>
                <w:szCs w:val="24"/>
              </w:rPr>
              <w:t>kovalenkois@54.mchs.gov.ru</w:t>
            </w:r>
          </w:p>
          <w:p>
            <w:pPr>
              <w:pStyle w:val="Normal"/>
              <w:widowControl w:val="false"/>
              <w:jc w:val="both"/>
              <w:rPr>
                <w:color w:val="000000"/>
              </w:rPr>
            </w:pPr>
            <w:r>
              <w:rPr>
                <w:color w:val="000000"/>
                <w:sz w:val="24"/>
                <w:szCs w:val="24"/>
              </w:rPr>
              <w:t>kazakovdn@54.mchs.gov.ru</w:t>
            </w:r>
          </w:p>
          <w:p>
            <w:pPr>
              <w:pStyle w:val="Normal"/>
              <w:widowControl w:val="false"/>
              <w:jc w:val="both"/>
              <w:rPr>
                <w:color w:val="000000"/>
              </w:rPr>
            </w:pPr>
            <w:r>
              <w:rPr>
                <w:color w:val="000000"/>
                <w:sz w:val="24"/>
                <w:szCs w:val="24"/>
              </w:rPr>
              <w:t>podlepenecss@54.mchs.gov.ru</w:t>
            </w:r>
          </w:p>
          <w:p>
            <w:pPr>
              <w:pStyle w:val="Normal"/>
              <w:widowControl w:val="false"/>
              <w:jc w:val="both"/>
              <w:rPr>
                <w:color w:val="000000"/>
              </w:rPr>
            </w:pPr>
            <w:r>
              <w:rPr>
                <w:color w:val="000000"/>
                <w:sz w:val="24"/>
                <w:szCs w:val="24"/>
              </w:rPr>
              <w:t>4psch@54.mchs.gov.ru</w:t>
            </w:r>
          </w:p>
          <w:p>
            <w:pPr>
              <w:pStyle w:val="Normal"/>
              <w:widowControl w:val="false"/>
              <w:jc w:val="both"/>
              <w:rPr>
                <w:color w:val="000000"/>
              </w:rPr>
            </w:pPr>
            <w:r>
              <w:rPr>
                <w:color w:val="000000"/>
                <w:sz w:val="24"/>
                <w:szCs w:val="24"/>
              </w:rPr>
              <w:t>5psch@54.mchs.gov.ru</w:t>
            </w:r>
          </w:p>
          <w:p>
            <w:pPr>
              <w:pStyle w:val="Normal"/>
              <w:widowControl w:val="false"/>
              <w:jc w:val="both"/>
              <w:rPr>
                <w:color w:val="000000"/>
              </w:rPr>
            </w:pPr>
            <w:r>
              <w:rPr>
                <w:color w:val="000000"/>
                <w:sz w:val="24"/>
                <w:szCs w:val="24"/>
              </w:rPr>
              <w:t>10</w:t>
            </w:r>
            <w:r>
              <w:rPr>
                <w:color w:val="000000"/>
                <w:sz w:val="24"/>
                <w:szCs w:val="24"/>
                <w:lang w:val="en-US"/>
              </w:rPr>
              <w:t>psch</w:t>
            </w:r>
            <w:r>
              <w:rPr>
                <w:color w:val="000000"/>
                <w:sz w:val="24"/>
                <w:szCs w:val="24"/>
              </w:rPr>
              <w:t>@54.mchs.gov.ru</w:t>
            </w:r>
          </w:p>
          <w:p>
            <w:pPr>
              <w:pStyle w:val="Normal"/>
              <w:widowControl w:val="false"/>
              <w:jc w:val="both"/>
              <w:rPr>
                <w:color w:val="000000"/>
              </w:rPr>
            </w:pPr>
            <w:r>
              <w:rPr>
                <w:color w:val="000000"/>
                <w:sz w:val="24"/>
                <w:szCs w:val="24"/>
              </w:rPr>
              <w:t>19psch@54.mchs.gov.ru</w:t>
            </w:r>
          </w:p>
          <w:p>
            <w:pPr>
              <w:pStyle w:val="Normal"/>
              <w:widowControl w:val="false"/>
              <w:jc w:val="both"/>
              <w:rPr>
                <w:color w:val="000000"/>
              </w:rPr>
            </w:pPr>
            <w:r>
              <w:rPr>
                <w:color w:val="000000"/>
                <w:sz w:val="24"/>
                <w:szCs w:val="24"/>
              </w:rPr>
              <w:t>kaluginaa@54.mchs.gov.ru</w:t>
            </w:r>
          </w:p>
          <w:p>
            <w:pPr>
              <w:pStyle w:val="Normal"/>
              <w:widowControl w:val="false"/>
              <w:jc w:val="both"/>
              <w:rPr>
                <w:color w:val="000000"/>
              </w:rPr>
            </w:pPr>
            <w:r>
              <w:rPr>
                <w:color w:val="000000"/>
                <w:sz w:val="24"/>
                <w:szCs w:val="24"/>
              </w:rPr>
              <w:t>55psch@54.mchs.gov.ru</w:t>
            </w:r>
          </w:p>
          <w:p>
            <w:pPr>
              <w:pStyle w:val="Normal"/>
              <w:widowControl w:val="false"/>
              <w:jc w:val="both"/>
              <w:rPr>
                <w:color w:val="000000"/>
              </w:rPr>
            </w:pPr>
            <w:r>
              <w:rPr>
                <w:color w:val="000000"/>
                <w:sz w:val="24"/>
                <w:szCs w:val="24"/>
              </w:rPr>
              <w:t>IzmaylovDV@54.mchs.gov.ru</w:t>
            </w:r>
          </w:p>
          <w:p>
            <w:pPr>
              <w:pStyle w:val="Normal"/>
              <w:widowControl w:val="false"/>
              <w:jc w:val="both"/>
              <w:rPr>
                <w:color w:val="000000"/>
              </w:rPr>
            </w:pPr>
            <w:r>
              <w:rPr>
                <w:color w:val="000000"/>
                <w:sz w:val="24"/>
                <w:szCs w:val="24"/>
              </w:rPr>
              <w:t>mochaeviyu@54.mchs.gov.ru</w:t>
            </w:r>
          </w:p>
          <w:p>
            <w:pPr>
              <w:pStyle w:val="Normal"/>
              <w:widowControl w:val="false"/>
              <w:jc w:val="both"/>
              <w:rPr>
                <w:color w:val="000000"/>
              </w:rPr>
            </w:pPr>
            <w:r>
              <w:rPr>
                <w:color w:val="000000"/>
                <w:sz w:val="24"/>
                <w:szCs w:val="24"/>
              </w:rPr>
              <w:t>60psch@54.mchs.gov.ru.</w:t>
            </w:r>
          </w:p>
          <w:p>
            <w:pPr>
              <w:pStyle w:val="Normal"/>
              <w:widowControl w:val="false"/>
              <w:jc w:val="both"/>
              <w:rPr>
                <w:color w:val="000000"/>
              </w:rPr>
            </w:pPr>
            <w:r>
              <w:rPr>
                <w:color w:val="000000"/>
                <w:sz w:val="24"/>
                <w:szCs w:val="24"/>
              </w:rPr>
              <w:t>fribusav@54.mchs.gov.ru</w:t>
            </w:r>
          </w:p>
          <w:p>
            <w:pPr>
              <w:pStyle w:val="Normal"/>
              <w:widowControl w:val="false"/>
              <w:jc w:val="both"/>
              <w:rPr>
                <w:color w:val="000000"/>
              </w:rPr>
            </w:pPr>
            <w:r>
              <w:rPr>
                <w:color w:val="000000"/>
                <w:sz w:val="24"/>
                <w:szCs w:val="24"/>
              </w:rPr>
              <w:t>75psch@54.mchs.gov.ru</w:t>
            </w:r>
          </w:p>
          <w:p>
            <w:pPr>
              <w:pStyle w:val="Normal"/>
              <w:widowControl w:val="false"/>
              <w:jc w:val="both"/>
              <w:rPr>
                <w:color w:val="000000"/>
              </w:rPr>
            </w:pPr>
            <w:r>
              <w:rPr>
                <w:color w:val="000000"/>
                <w:sz w:val="24"/>
                <w:szCs w:val="24"/>
              </w:rPr>
              <w:t>zinoveevev@54.mchs.gov.ru</w:t>
            </w:r>
          </w:p>
          <w:p>
            <w:pPr>
              <w:pStyle w:val="Normal"/>
              <w:widowControl w:val="false"/>
              <w:jc w:val="both"/>
              <w:rPr>
                <w:color w:val="000000"/>
              </w:rPr>
            </w:pPr>
            <w:r>
              <w:rPr>
                <w:color w:val="000000"/>
                <w:sz w:val="24"/>
                <w:szCs w:val="24"/>
              </w:rPr>
              <w:t>zubrevskiyva@54.mchs.gov.ru</w:t>
            </w:r>
          </w:p>
          <w:p>
            <w:pPr>
              <w:pStyle w:val="Normal"/>
              <w:widowControl w:val="false"/>
              <w:jc w:val="both"/>
              <w:rPr>
                <w:color w:val="000000"/>
              </w:rPr>
            </w:pPr>
            <w:r>
              <w:rPr>
                <w:color w:val="000000"/>
                <w:sz w:val="24"/>
                <w:szCs w:val="24"/>
              </w:rPr>
              <w:t>puzanovvv@54.mchs.gov.ru</w:t>
            </w:r>
          </w:p>
          <w:p>
            <w:pPr>
              <w:pStyle w:val="Normal"/>
              <w:widowControl w:val="false"/>
              <w:jc w:val="both"/>
              <w:rPr>
                <w:color w:val="000000"/>
              </w:rPr>
            </w:pPr>
            <w:r>
              <w:rPr>
                <w:color w:val="000000"/>
                <w:sz w:val="24"/>
                <w:szCs w:val="24"/>
              </w:rPr>
              <w:t>makarenkodi@54.mchs.gov.ru</w:t>
            </w:r>
          </w:p>
          <w:p>
            <w:pPr>
              <w:pStyle w:val="Normal"/>
              <w:widowControl w:val="false"/>
              <w:jc w:val="both"/>
              <w:rPr>
                <w:color w:val="000000"/>
              </w:rPr>
            </w:pPr>
            <w:r>
              <w:rPr>
                <w:color w:val="000000"/>
                <w:sz w:val="24"/>
                <w:szCs w:val="24"/>
              </w:rPr>
              <w:t>51psch@54.mchs.gov.ru</w:t>
            </w:r>
          </w:p>
          <w:p>
            <w:pPr>
              <w:pStyle w:val="Normal"/>
              <w:widowControl w:val="false"/>
              <w:jc w:val="both"/>
              <w:rPr>
                <w:color w:val="000000"/>
              </w:rPr>
            </w:pPr>
            <w:r>
              <w:rPr>
                <w:color w:val="000000"/>
                <w:sz w:val="24"/>
                <w:szCs w:val="24"/>
              </w:rPr>
              <w:t>chudakovaa@54.mchs.gov.ru</w:t>
            </w:r>
          </w:p>
          <w:p>
            <w:pPr>
              <w:pStyle w:val="Normal"/>
              <w:widowControl w:val="false"/>
              <w:jc w:val="both"/>
              <w:rPr>
                <w:color w:val="000000"/>
              </w:rPr>
            </w:pPr>
            <w:r>
              <w:rPr>
                <w:color w:val="000000"/>
                <w:sz w:val="24"/>
                <w:szCs w:val="24"/>
              </w:rPr>
              <w:t>kostrykinka@54.mchs.gov.ru</w:t>
            </w:r>
          </w:p>
          <w:p>
            <w:pPr>
              <w:pStyle w:val="Normal"/>
              <w:widowControl w:val="false"/>
              <w:jc w:val="both"/>
              <w:rPr>
                <w:color w:val="000000"/>
              </w:rPr>
            </w:pPr>
            <w:r>
              <w:rPr>
                <w:color w:val="000000"/>
                <w:sz w:val="24"/>
                <w:szCs w:val="24"/>
              </w:rPr>
              <w:t>57psch@54.mchs.gov.ru</w:t>
            </w:r>
          </w:p>
          <w:p>
            <w:pPr>
              <w:pStyle w:val="Normal"/>
              <w:widowControl w:val="false"/>
              <w:jc w:val="both"/>
              <w:rPr>
                <w:color w:val="000000"/>
              </w:rPr>
            </w:pPr>
            <w:r>
              <w:rPr>
                <w:color w:val="000000"/>
                <w:sz w:val="24"/>
                <w:szCs w:val="24"/>
              </w:rPr>
              <w:t>kuzminvv@54.mchs.gov.ru</w:t>
            </w:r>
          </w:p>
          <w:p>
            <w:pPr>
              <w:pStyle w:val="Normal"/>
              <w:widowControl w:val="false"/>
              <w:jc w:val="both"/>
              <w:rPr>
                <w:color w:val="000000"/>
              </w:rPr>
            </w:pPr>
            <w:r>
              <w:rPr>
                <w:color w:val="000000"/>
                <w:sz w:val="24"/>
                <w:szCs w:val="24"/>
              </w:rPr>
              <w:t>lavrovai@54.mchs.gov.ru</w:t>
            </w:r>
          </w:p>
          <w:p>
            <w:pPr>
              <w:pStyle w:val="Normal"/>
              <w:widowControl w:val="false"/>
              <w:jc w:val="both"/>
              <w:rPr>
                <w:color w:val="000000"/>
              </w:rPr>
            </w:pPr>
            <w:r>
              <w:rPr>
                <w:color w:val="000000"/>
                <w:sz w:val="24"/>
                <w:szCs w:val="24"/>
              </w:rPr>
              <w:t>69psch@54.mchs.gov.ru</w:t>
            </w:r>
          </w:p>
          <w:p>
            <w:pPr>
              <w:pStyle w:val="Normal"/>
              <w:widowControl w:val="false"/>
              <w:jc w:val="both"/>
              <w:rPr>
                <w:color w:val="000000"/>
              </w:rPr>
            </w:pPr>
            <w:r>
              <w:rPr>
                <w:color w:val="000000"/>
                <w:sz w:val="24"/>
                <w:szCs w:val="24"/>
              </w:rPr>
              <w:t>kasimovpn@54.mchs.gov.ru</w:t>
            </w:r>
          </w:p>
          <w:p>
            <w:pPr>
              <w:pStyle w:val="Normal"/>
              <w:widowControl w:val="false"/>
              <w:jc w:val="both"/>
              <w:rPr>
                <w:color w:val="000000"/>
              </w:rPr>
            </w:pPr>
            <w:r>
              <w:rPr>
                <w:color w:val="000000"/>
                <w:sz w:val="24"/>
                <w:szCs w:val="24"/>
              </w:rPr>
              <w:t>71psch@54.mchs.gov.ru</w:t>
            </w:r>
          </w:p>
          <w:p>
            <w:pPr>
              <w:pStyle w:val="Normal"/>
              <w:widowControl w:val="false"/>
              <w:jc w:val="both"/>
              <w:rPr/>
            </w:pPr>
            <w:hyperlink r:id="rId4" w:tgtFrame="mailto:trepuzov@mail.ru">
              <w:r>
                <w:rPr>
                  <w:color w:val="000000"/>
                  <w:sz w:val="24"/>
                  <w:szCs w:val="24"/>
                </w:rPr>
                <w:t>trepuzov@mail.ru</w:t>
              </w:r>
            </w:hyperlink>
          </w:p>
          <w:p>
            <w:pPr>
              <w:pStyle w:val="Normal"/>
              <w:widowControl w:val="false"/>
              <w:jc w:val="both"/>
              <w:rPr>
                <w:color w:val="000000"/>
              </w:rPr>
            </w:pPr>
            <w:r>
              <w:rPr>
                <w:color w:val="000000"/>
                <w:sz w:val="24"/>
                <w:szCs w:val="24"/>
              </w:rPr>
              <w:t>bubnovichae@54.mchs.gov.ru</w:t>
            </w:r>
          </w:p>
          <w:p>
            <w:pPr>
              <w:pStyle w:val="Normal"/>
              <w:widowControl w:val="false"/>
              <w:jc w:val="both"/>
              <w:rPr>
                <w:color w:val="000000"/>
              </w:rPr>
            </w:pPr>
            <w:r>
              <w:rPr>
                <w:color w:val="000000"/>
                <w:sz w:val="24"/>
                <w:szCs w:val="24"/>
              </w:rPr>
              <w:t>miroshnichenkoav@54.mchs.gov.ru</w:t>
            </w:r>
          </w:p>
          <w:p>
            <w:pPr>
              <w:pStyle w:val="Normal"/>
              <w:widowControl w:val="false"/>
              <w:jc w:val="both"/>
              <w:rPr>
                <w:color w:val="000000"/>
              </w:rPr>
            </w:pPr>
            <w:r>
              <w:rPr>
                <w:color w:val="000000"/>
                <w:sz w:val="24"/>
                <w:szCs w:val="24"/>
              </w:rPr>
              <w:t>73psch@54.mchs.gov.ru</w:t>
            </w:r>
          </w:p>
          <w:p>
            <w:pPr>
              <w:pStyle w:val="Normal"/>
              <w:widowControl w:val="false"/>
              <w:jc w:val="both"/>
              <w:rPr>
                <w:color w:val="000000"/>
              </w:rPr>
            </w:pPr>
            <w:r>
              <w:rPr>
                <w:color w:val="000000"/>
                <w:sz w:val="24"/>
                <w:szCs w:val="24"/>
              </w:rPr>
              <w:t>5pso@54.mchs.gov.ru</w:t>
            </w:r>
          </w:p>
          <w:p>
            <w:pPr>
              <w:pStyle w:val="Normal"/>
              <w:widowControl w:val="false"/>
              <w:jc w:val="both"/>
              <w:rPr>
                <w:color w:val="000000"/>
              </w:rPr>
            </w:pPr>
            <w:r>
              <w:rPr>
                <w:color w:val="000000"/>
                <w:sz w:val="24"/>
                <w:szCs w:val="24"/>
              </w:rPr>
              <w:t>oppsch5@54.mchs.gov.ru</w:t>
            </w:r>
          </w:p>
          <w:p>
            <w:pPr>
              <w:pStyle w:val="Normal"/>
              <w:widowControl w:val="false"/>
              <w:jc w:val="both"/>
              <w:rPr>
                <w:color w:val="000000"/>
              </w:rPr>
            </w:pPr>
            <w:r>
              <w:rPr>
                <w:color w:val="000000"/>
                <w:sz w:val="24"/>
                <w:szCs w:val="24"/>
              </w:rPr>
              <w:t>37psch@54.mchs.gov.ru</w:t>
            </w:r>
          </w:p>
          <w:p>
            <w:pPr>
              <w:pStyle w:val="Normal"/>
              <w:widowControl w:val="false"/>
              <w:jc w:val="both"/>
              <w:rPr>
                <w:color w:val="000000"/>
              </w:rPr>
            </w:pPr>
            <w:r>
              <w:rPr>
                <w:color w:val="000000"/>
                <w:sz w:val="24"/>
                <w:szCs w:val="24"/>
              </w:rPr>
              <w:t>burdinvs@54.mchs.gov.ru</w:t>
            </w:r>
          </w:p>
          <w:p>
            <w:pPr>
              <w:pStyle w:val="Normal"/>
              <w:widowControl w:val="false"/>
              <w:jc w:val="both"/>
              <w:rPr>
                <w:color w:val="000000"/>
              </w:rPr>
            </w:pPr>
            <w:r>
              <w:rPr>
                <w:color w:val="000000"/>
                <w:sz w:val="24"/>
                <w:szCs w:val="24"/>
              </w:rPr>
              <w:t>65psch@54.mchs.gov.ru</w:t>
            </w:r>
          </w:p>
          <w:p>
            <w:pPr>
              <w:pStyle w:val="Normal"/>
              <w:widowControl w:val="false"/>
              <w:jc w:val="both"/>
              <w:rPr>
                <w:color w:val="000000"/>
              </w:rPr>
            </w:pPr>
            <w:r>
              <w:rPr>
                <w:color w:val="000000"/>
                <w:sz w:val="24"/>
                <w:szCs w:val="24"/>
              </w:rPr>
              <w:t>66psch@54.mchs.gov.ru</w:t>
            </w:r>
          </w:p>
          <w:p>
            <w:pPr>
              <w:pStyle w:val="Normal"/>
              <w:widowControl w:val="false"/>
              <w:jc w:val="both"/>
              <w:rPr>
                <w:color w:val="000000"/>
              </w:rPr>
            </w:pPr>
            <w:r>
              <w:rPr>
                <w:color w:val="000000"/>
                <w:sz w:val="24"/>
                <w:szCs w:val="24"/>
              </w:rPr>
              <w:t>ProhorchukNV@54.mchs.gov.ru</w:t>
            </w:r>
          </w:p>
          <w:p>
            <w:pPr>
              <w:pStyle w:val="Normal"/>
              <w:widowControl w:val="false"/>
              <w:jc w:val="both"/>
              <w:rPr>
                <w:color w:val="000000"/>
              </w:rPr>
            </w:pPr>
            <w:r>
              <w:rPr>
                <w:color w:val="000000"/>
                <w:sz w:val="24"/>
                <w:szCs w:val="24"/>
              </w:rPr>
              <w:t>LavrikNA@54.mchs.gov.ru</w:t>
            </w:r>
          </w:p>
          <w:p>
            <w:pPr>
              <w:pStyle w:val="Normal"/>
              <w:widowControl w:val="false"/>
              <w:jc w:val="both"/>
              <w:rPr>
                <w:color w:val="000000"/>
              </w:rPr>
            </w:pPr>
            <w:r>
              <w:rPr>
                <w:color w:val="000000"/>
                <w:sz w:val="24"/>
                <w:szCs w:val="24"/>
              </w:rPr>
              <w:t>sokolovKE@54.mchs.gov.ru</w:t>
            </w:r>
          </w:p>
          <w:p>
            <w:pPr>
              <w:pStyle w:val="Normal"/>
              <w:widowControl w:val="false"/>
              <w:jc w:val="both"/>
              <w:rPr>
                <w:color w:val="000000"/>
              </w:rPr>
            </w:pPr>
            <w:r>
              <w:rPr>
                <w:color w:val="000000"/>
                <w:sz w:val="24"/>
                <w:szCs w:val="24"/>
              </w:rPr>
              <w:t>AnichenkoAS@54.mchs.gov.ru</w:t>
            </w:r>
          </w:p>
          <w:p>
            <w:pPr>
              <w:pStyle w:val="Normal"/>
              <w:widowControl w:val="false"/>
              <w:jc w:val="both"/>
              <w:rPr>
                <w:color w:val="000000"/>
              </w:rPr>
            </w:pPr>
            <w:r>
              <w:rPr>
                <w:color w:val="000000"/>
                <w:sz w:val="24"/>
                <w:szCs w:val="24"/>
              </w:rPr>
              <w:t>Dahovvv@54.mchs.gov.ru</w:t>
            </w:r>
          </w:p>
          <w:p>
            <w:pPr>
              <w:pStyle w:val="Normal"/>
              <w:widowControl w:val="false"/>
              <w:jc w:val="both"/>
              <w:rPr>
                <w:color w:val="000000"/>
              </w:rPr>
            </w:pPr>
            <w:r>
              <w:rPr>
                <w:color w:val="000000"/>
                <w:sz w:val="24"/>
                <w:szCs w:val="24"/>
              </w:rPr>
              <w:t>Frolovskiytv@54.mchs.gov.ru</w:t>
            </w:r>
          </w:p>
          <w:p>
            <w:pPr>
              <w:pStyle w:val="Normal"/>
              <w:widowControl w:val="false"/>
              <w:jc w:val="both"/>
              <w:rPr>
                <w:color w:val="000000"/>
              </w:rPr>
            </w:pPr>
            <w:r>
              <w:rPr>
                <w:color w:val="000000"/>
                <w:sz w:val="24"/>
                <w:szCs w:val="24"/>
              </w:rPr>
              <w:t>Kolpakovaa@54.mchs.gov.ru</w:t>
            </w:r>
          </w:p>
          <w:p>
            <w:pPr>
              <w:pStyle w:val="Normal"/>
              <w:widowControl w:val="false"/>
              <w:jc w:val="both"/>
              <w:rPr>
                <w:color w:val="000000"/>
              </w:rPr>
            </w:pPr>
            <w:r>
              <w:rPr>
                <w:color w:val="000000"/>
                <w:sz w:val="24"/>
                <w:szCs w:val="24"/>
              </w:rPr>
              <w:t>54</w:t>
            </w:r>
            <w:r>
              <w:rPr>
                <w:color w:val="000000"/>
                <w:sz w:val="24"/>
                <w:szCs w:val="24"/>
                <w:lang w:val="en-US"/>
              </w:rPr>
              <w:t>psch</w:t>
            </w:r>
            <w:r>
              <w:rPr>
                <w:color w:val="000000"/>
                <w:sz w:val="24"/>
                <w:szCs w:val="24"/>
              </w:rPr>
              <w:t>@54.mchs.gov.ru</w:t>
            </w:r>
          </w:p>
          <w:p>
            <w:pPr>
              <w:pStyle w:val="Normal"/>
              <w:widowControl w:val="false"/>
              <w:jc w:val="both"/>
              <w:rPr>
                <w:color w:val="000000"/>
              </w:rPr>
            </w:pPr>
            <w:r>
              <w:rPr>
                <w:color w:val="000000"/>
                <w:sz w:val="24"/>
                <w:szCs w:val="24"/>
              </w:rPr>
              <w:t>12psch@54.mchs.gov.ru</w:t>
            </w:r>
          </w:p>
          <w:p>
            <w:pPr>
              <w:pStyle w:val="Normal"/>
              <w:widowControl w:val="false"/>
              <w:jc w:val="both"/>
              <w:rPr>
                <w:color w:val="000000"/>
              </w:rPr>
            </w:pPr>
            <w:r>
              <w:rPr>
                <w:color w:val="000000"/>
                <w:sz w:val="24"/>
                <w:szCs w:val="24"/>
              </w:rPr>
              <w:t>Karmada@54.mchs.gov.ru</w:t>
            </w:r>
          </w:p>
          <w:p>
            <w:pPr>
              <w:pStyle w:val="Normal"/>
              <w:widowControl w:val="false"/>
              <w:jc w:val="both"/>
              <w:rPr>
                <w:color w:val="000000"/>
              </w:rPr>
            </w:pPr>
            <w:r>
              <w:rPr>
                <w:color w:val="000000"/>
                <w:sz w:val="24"/>
                <w:szCs w:val="24"/>
              </w:rPr>
              <w:t>Novikovsv@54.mchs.gov.ru</w:t>
            </w:r>
          </w:p>
          <w:p>
            <w:pPr>
              <w:pStyle w:val="Normal"/>
              <w:widowControl w:val="false"/>
              <w:jc w:val="both"/>
              <w:rPr>
                <w:color w:val="000000"/>
              </w:rPr>
            </w:pPr>
            <w:r>
              <w:rPr>
                <w:color w:val="000000"/>
                <w:sz w:val="24"/>
                <w:szCs w:val="24"/>
              </w:rPr>
              <w:t>Tarasevichde@54.mchs.gov.ru</w:t>
            </w:r>
          </w:p>
          <w:p>
            <w:pPr>
              <w:pStyle w:val="Normal"/>
              <w:widowControl w:val="false"/>
              <w:jc w:val="both"/>
              <w:rPr>
                <w:color w:val="000000"/>
              </w:rPr>
            </w:pPr>
            <w:r>
              <w:rPr>
                <w:color w:val="000000"/>
                <w:sz w:val="24"/>
                <w:szCs w:val="24"/>
              </w:rPr>
              <w:t>32psch@54.mchs.gov.ru</w:t>
            </w:r>
          </w:p>
          <w:p>
            <w:pPr>
              <w:pStyle w:val="Normal"/>
              <w:widowControl w:val="false"/>
              <w:jc w:val="both"/>
              <w:rPr>
                <w:color w:val="000000"/>
              </w:rPr>
            </w:pPr>
            <w:r>
              <w:rPr>
                <w:color w:val="000000"/>
                <w:sz w:val="24"/>
                <w:szCs w:val="24"/>
              </w:rPr>
              <w:t>Erofeevln@54.mchs.gov.ru</w:t>
            </w:r>
          </w:p>
          <w:p>
            <w:pPr>
              <w:pStyle w:val="Normal"/>
              <w:widowControl w:val="false"/>
              <w:jc w:val="both"/>
              <w:rPr>
                <w:color w:val="000000"/>
              </w:rPr>
            </w:pPr>
            <w:r>
              <w:rPr>
                <w:color w:val="000000"/>
                <w:sz w:val="24"/>
                <w:szCs w:val="24"/>
              </w:rPr>
              <w:t>Akpaevav@54.mchs.gov.ru</w:t>
            </w:r>
          </w:p>
          <w:p>
            <w:pPr>
              <w:pStyle w:val="Normal"/>
              <w:widowControl w:val="false"/>
              <w:jc w:val="both"/>
              <w:rPr>
                <w:color w:val="000000"/>
              </w:rPr>
            </w:pPr>
            <w:r>
              <w:rPr>
                <w:color w:val="000000"/>
                <w:sz w:val="24"/>
                <w:szCs w:val="24"/>
              </w:rPr>
              <w:t>74psch@54.mchs.gov.ru</w:t>
            </w:r>
          </w:p>
          <w:p>
            <w:pPr>
              <w:pStyle w:val="Normal"/>
              <w:widowControl w:val="false"/>
              <w:jc w:val="both"/>
              <w:rPr>
                <w:color w:val="000000"/>
              </w:rPr>
            </w:pPr>
            <w:r>
              <w:rPr>
                <w:color w:val="000000"/>
                <w:sz w:val="24"/>
                <w:szCs w:val="24"/>
              </w:rPr>
              <w:t>fomin</w:t>
            </w:r>
            <w:r>
              <w:rPr>
                <w:color w:val="000000"/>
                <w:sz w:val="24"/>
                <w:szCs w:val="24"/>
                <w:lang w:val="en-US"/>
              </w:rPr>
              <w:t>yhaa</w:t>
            </w:r>
            <w:r>
              <w:rPr>
                <w:color w:val="000000"/>
                <w:sz w:val="24"/>
                <w:szCs w:val="24"/>
              </w:rPr>
              <w:t>@54.mchs.gov.ru</w:t>
            </w:r>
          </w:p>
          <w:p>
            <w:pPr>
              <w:pStyle w:val="Normal"/>
              <w:widowControl w:val="false"/>
              <w:jc w:val="both"/>
              <w:rPr>
                <w:color w:val="000000"/>
              </w:rPr>
            </w:pPr>
            <w:r>
              <w:rPr>
                <w:color w:val="000000"/>
                <w:sz w:val="24"/>
                <w:szCs w:val="24"/>
              </w:rPr>
              <w:t>27psch@54.mchs.gov.ru</w:t>
            </w:r>
          </w:p>
          <w:p>
            <w:pPr>
              <w:pStyle w:val="Normal"/>
              <w:widowControl w:val="false"/>
              <w:jc w:val="both"/>
              <w:rPr>
                <w:color w:val="000000"/>
              </w:rPr>
            </w:pPr>
            <w:r>
              <w:rPr>
                <w:color w:val="000000"/>
                <w:sz w:val="24"/>
                <w:szCs w:val="24"/>
              </w:rPr>
              <w:t>1psch@54.mchs.gov.ru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90" w:hRule="atLeast"/>
        </w:trPr>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dushkinps@54.mchs.gov.ru</w:t>
            </w:r>
          </w:p>
          <w:p>
            <w:pPr>
              <w:pStyle w:val="Normal"/>
              <w:widowControl w:val="false"/>
              <w:jc w:val="both"/>
              <w:rPr>
                <w:color w:val="000000"/>
              </w:rPr>
            </w:pPr>
            <w:r>
              <w:rPr>
                <w:color w:val="000000"/>
                <w:sz w:val="24"/>
                <w:szCs w:val="24"/>
              </w:rPr>
              <w:t>marinsa@54.mchs.gov.ru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90" w:hRule="atLeast"/>
        </w:trPr>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sz w:val="24"/>
                <w:szCs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sz w:val="24"/>
                <w:szCs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5" w:tgtFrame="mailto:us@54.mchs.gov.ru">
              <w:r>
                <w:rPr>
                  <w:color w:val="000000"/>
                  <w:sz w:val="24"/>
                  <w:szCs w:val="24"/>
                </w:rPr>
                <w:t>u</w:t>
              </w:r>
              <w:r>
                <w:rPr>
                  <w:color w:val="000000"/>
                  <w:sz w:val="24"/>
                  <w:szCs w:val="24"/>
                  <w:lang w:val="en-US"/>
                </w:rPr>
                <w:t>c</w:t>
              </w:r>
              <w:r>
                <w:rPr>
                  <w:color w:val="000000"/>
                  <w:sz w:val="24"/>
                  <w:szCs w:val="24"/>
                </w:rPr>
                <w:t>@54.mchs.gov.ru</w:t>
              </w:r>
            </w:hyperlink>
          </w:p>
          <w:p>
            <w:pPr>
              <w:pStyle w:val="Normal"/>
              <w:widowControl w:val="false"/>
              <w:jc w:val="both"/>
              <w:rPr>
                <w:color w:val="000000"/>
              </w:rPr>
            </w:pPr>
            <w:r>
              <w:rPr>
                <w:color w:val="000000"/>
                <w:sz w:val="24"/>
                <w:szCs w:val="24"/>
              </w:rPr>
              <w:t>uc.nco@yandex.ru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594" w:hRule="atLeast"/>
        </w:trPr>
        <w:tc>
          <w:tcPr>
            <w:tcW w:w="816" w:type="dxa"/>
            <w:tcBorders>
              <w:top w:val="single" w:sz="4" w:space="0" w:color="000000"/>
              <w:left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409" w:type="dxa"/>
            <w:tcBorders>
              <w:top w:val="single" w:sz="4" w:space="0" w:color="000000"/>
              <w:left w:val="single" w:sz="4" w:space="0" w:color="000000"/>
              <w:right w:val="single" w:sz="4" w:space="0" w:color="000000"/>
            </w:tcBorders>
            <w:vAlign w:val="center"/>
          </w:tcPr>
          <w:p>
            <w:pPr>
              <w:pStyle w:val="Normal"/>
              <w:widowControl w:val="false"/>
              <w:jc w:val="both"/>
              <w:rPr>
                <w:color w:val="000000"/>
              </w:rPr>
            </w:pPr>
            <w:r>
              <w:rPr>
                <w:color w:val="000000"/>
                <w:sz w:val="24"/>
                <w:szCs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both"/>
              <w:rPr/>
            </w:pPr>
            <w:hyperlink r:id="rId6" w:tgtFrame="mailto:yarcevdv@54.mchs.gov.ru">
              <w:r>
                <w:rPr>
                  <w:color w:val="000000"/>
                  <w:sz w:val="24"/>
                  <w:szCs w:val="24"/>
                </w:rPr>
                <w:t>yarcevdv@54.mchs.gov.ru</w:t>
              </w:r>
            </w:hyperlink>
          </w:p>
          <w:p>
            <w:pPr>
              <w:pStyle w:val="Normal"/>
              <w:widowControl w:val="false"/>
              <w:jc w:val="both"/>
              <w:rPr>
                <w:color w:val="000000"/>
              </w:rPr>
            </w:pPr>
            <w:r>
              <w:rPr>
                <w:color w:val="000000"/>
                <w:sz w:val="24"/>
                <w:szCs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puzirevee@54.mchs.gov.ru</w:t>
            </w:r>
          </w:p>
          <w:p>
            <w:pPr>
              <w:pStyle w:val="Normal"/>
              <w:widowControl w:val="false"/>
              <w:jc w:val="both"/>
              <w:rPr>
                <w:color w:val="000000"/>
              </w:rPr>
            </w:pPr>
            <w:r>
              <w:rPr>
                <w:color w:val="000000"/>
                <w:sz w:val="24"/>
                <w:szCs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sz w:val="24"/>
                <w:szCs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vinakovpg@54.mchs.gov.ru</w:t>
            </w:r>
          </w:p>
          <w:p>
            <w:pPr>
              <w:pStyle w:val="Normal"/>
              <w:widowControl w:val="false"/>
              <w:jc w:val="both"/>
              <w:rPr>
                <w:color w:val="000000"/>
              </w:rPr>
            </w:pPr>
            <w:r>
              <w:rPr>
                <w:color w:val="000000"/>
                <w:sz w:val="24"/>
                <w:szCs w:val="24"/>
              </w:rPr>
              <w:t>scherbakovayu@54.mchs.gov.ru</w:t>
            </w:r>
          </w:p>
          <w:p>
            <w:pPr>
              <w:pStyle w:val="Normal"/>
              <w:widowControl w:val="false"/>
              <w:jc w:val="both"/>
              <w:rPr>
                <w:color w:val="000000"/>
              </w:rPr>
            </w:pPr>
            <w:r>
              <w:rPr>
                <w:color w:val="000000"/>
                <w:sz w:val="24"/>
                <w:szCs w:val="24"/>
              </w:rPr>
              <w:t>pavlovskayava@54.mchs.gov.ru</w:t>
            </w:r>
          </w:p>
          <w:p>
            <w:pPr>
              <w:pStyle w:val="Normal"/>
              <w:widowControl w:val="false"/>
              <w:jc w:val="both"/>
              <w:rPr>
                <w:color w:val="000000"/>
              </w:rPr>
            </w:pPr>
            <w:r>
              <w:rPr>
                <w:color w:val="000000"/>
                <w:sz w:val="24"/>
                <w:szCs w:val="24"/>
              </w:rPr>
              <w:t>parashchevinada@54.mchs.gov.ru</w:t>
            </w:r>
          </w:p>
          <w:p>
            <w:pPr>
              <w:pStyle w:val="Normal"/>
              <w:widowControl w:val="false"/>
              <w:jc w:val="both"/>
              <w:rPr>
                <w:color w:val="000000"/>
              </w:rPr>
            </w:pPr>
            <w:r>
              <w:rPr>
                <w:color w:val="000000"/>
                <w:sz w:val="24"/>
                <w:szCs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sz w:val="24"/>
                <w:szCs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lang w:val="en-US"/>
              </w:rPr>
              <w:t>sibirsksc</w:t>
            </w:r>
            <w:r>
              <w:rPr>
                <w:color w:val="000000"/>
                <w:sz w:val="24"/>
                <w:szCs w:val="24"/>
              </w:rPr>
              <w:t>@</w:t>
            </w:r>
            <w:r>
              <w:rPr>
                <w:color w:val="000000"/>
                <w:sz w:val="24"/>
                <w:szCs w:val="24"/>
                <w:lang w:val="en-US"/>
              </w:rPr>
              <w:t>ssc</w:t>
            </w:r>
            <w:r>
              <w:rPr>
                <w:color w:val="000000"/>
                <w:sz w:val="24"/>
                <w:szCs w:val="24"/>
              </w:rPr>
              <w:t>.54.</w:t>
            </w:r>
            <w:r>
              <w:rPr>
                <w:color w:val="000000"/>
                <w:sz w:val="24"/>
                <w:szCs w:val="24"/>
                <w:lang w:val="en-US"/>
              </w:rPr>
              <w:t>mchs</w:t>
            </w:r>
            <w:r>
              <w:rPr>
                <w:color w:val="000000"/>
                <w:sz w:val="24"/>
                <w:szCs w:val="24"/>
              </w:rPr>
              <w:t>.</w:t>
            </w:r>
            <w:r>
              <w:rPr>
                <w:color w:val="000000"/>
                <w:sz w:val="24"/>
                <w:szCs w:val="24"/>
                <w:lang w:val="en-US"/>
              </w:rPr>
              <w:t>gov</w:t>
            </w:r>
            <w:r>
              <w:rPr>
                <w:color w:val="000000"/>
                <w:sz w:val="24"/>
                <w:szCs w:val="24"/>
              </w:rPr>
              <w:t>.</w:t>
            </w:r>
            <w:r>
              <w:rPr>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Начальник ФГБУ СЭУ ФПС ИПЛ</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lang w:val="en-US"/>
              </w:rPr>
              <w:t>ipl@54.mchs.gov.ru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lang w:val="en-US"/>
              </w:rPr>
            </w:pPr>
            <w:r>
              <w:rPr>
                <w:color w:val="000000"/>
                <w:sz w:val="24"/>
                <w:szCs w:val="24"/>
                <w:lang w:val="en-US"/>
              </w:rPr>
            </w:r>
          </w:p>
        </w:tc>
      </w:tr>
      <w:tr>
        <w:trPr>
          <w:trHeight w:val="292" w:hRule="atLeast"/>
        </w:trPr>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lang w:val="en-US"/>
              </w:rPr>
            </w:pPr>
            <w:r>
              <w:rPr>
                <w:color w:val="000000"/>
                <w:sz w:val="24"/>
                <w:szCs w:val="24"/>
                <w:lang w:val="en-US"/>
              </w:rPr>
            </w:r>
          </w:p>
        </w:tc>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sz w:val="24"/>
                <w:szCs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7" w:tgtFrame="mailto:bpsp-mchs@mail.ru">
              <w:r>
                <w:rPr>
                  <w:color w:val="000000"/>
                  <w:sz w:val="24"/>
                  <w:szCs w:val="24"/>
                  <w:lang w:val="en-US"/>
                </w:rPr>
                <w:t>bpsp</w:t>
              </w:r>
              <w:r>
                <w:rPr>
                  <w:color w:val="000000"/>
                  <w:sz w:val="24"/>
                  <w:szCs w:val="24"/>
                </w:rPr>
                <w:t>-</w:t>
              </w:r>
              <w:r>
                <w:rPr>
                  <w:color w:val="000000"/>
                  <w:sz w:val="24"/>
                  <w:szCs w:val="24"/>
                  <w:lang w:val="en-US"/>
                </w:rPr>
                <w:t>mchs</w:t>
              </w:r>
              <w:r>
                <w:rPr>
                  <w:color w:val="000000"/>
                  <w:sz w:val="24"/>
                  <w:szCs w:val="24"/>
                </w:rPr>
                <w:t>@</w:t>
              </w:r>
              <w:r>
                <w:rPr>
                  <w:color w:val="000000"/>
                  <w:sz w:val="24"/>
                  <w:szCs w:val="24"/>
                  <w:lang w:val="en-US"/>
                </w:rPr>
                <w:t>mail</w:t>
              </w:r>
              <w:r>
                <w:rPr>
                  <w:color w:val="000000"/>
                  <w:sz w:val="24"/>
                  <w:szCs w:val="24"/>
                </w:rPr>
                <w:t>.</w:t>
              </w:r>
              <w:r>
                <w:rPr>
                  <w:color w:val="000000"/>
                  <w:sz w:val="24"/>
                  <w:szCs w:val="24"/>
                  <w:lang w:val="en-US"/>
                </w:rPr>
                <w:t>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8" w:tgtFrame="mailto:centrgimsnso2011@mail.ru">
              <w:r>
                <w:rPr>
                  <w:color w:val="000000"/>
                  <w:sz w:val="24"/>
                  <w:szCs w:val="24"/>
                  <w:lang w:val="en-US"/>
                </w:rPr>
                <w:t>kudinovss@</w:t>
              </w:r>
            </w:hyperlink>
            <w:r>
              <w:rPr>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bl>
    <w:p>
      <w:pPr>
        <w:pStyle w:val="Normal"/>
        <w:jc w:val="both"/>
        <w:rPr>
          <w:b/>
          <w:b/>
          <w:color w:val="000000"/>
          <w:sz w:val="24"/>
          <w:szCs w:val="24"/>
        </w:rPr>
      </w:pPr>
      <w:r>
        <w:rPr>
          <w:b/>
          <w:color w:val="000000"/>
          <w:sz w:val="24"/>
          <w:szCs w:val="24"/>
        </w:rPr>
      </w:r>
    </w:p>
    <w:p>
      <w:pPr>
        <w:pStyle w:val="Normal"/>
        <w:jc w:val="both"/>
        <w:rPr>
          <w:color w:val="000000"/>
        </w:rPr>
      </w:pPr>
      <w:r>
        <w:rPr>
          <w:b/>
          <w:color w:val="000000"/>
          <w:sz w:val="24"/>
          <w:szCs w:val="24"/>
        </w:rPr>
        <w:t>Органы местного самоуправления</w:t>
      </w:r>
    </w:p>
    <w:p>
      <w:pPr>
        <w:pStyle w:val="Normal"/>
        <w:jc w:val="both"/>
        <w:rPr>
          <w:b/>
          <w:b/>
          <w:color w:val="000000"/>
          <w:sz w:val="24"/>
          <w:szCs w:val="24"/>
        </w:rPr>
      </w:pPr>
      <w:r>
        <w:rPr>
          <w:b/>
          <w:color w:val="000000"/>
          <w:sz w:val="24"/>
          <w:szCs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17"/>
        <w:gridCol w:w="3403"/>
        <w:gridCol w:w="3403"/>
        <w:gridCol w:w="1556"/>
      </w:tblGrid>
      <w:tr>
        <w:trPr>
          <w:trHeight w:val="292"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 xml:space="preserve">№ </w:t>
            </w:r>
            <w:r>
              <w:rPr>
                <w:color w:val="000000"/>
                <w:sz w:val="24"/>
                <w:szCs w:val="24"/>
              </w:rPr>
              <w:t>п/п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Примечание</w:t>
            </w:r>
          </w:p>
        </w:tc>
      </w:tr>
      <w:tr>
        <w:trPr>
          <w:trHeight w:val="292"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sz w:val="24"/>
                <w:szCs w:val="24"/>
              </w:rPr>
              <w:t xml:space="preserve">Начальник департамента по ЧС и МР мэрии </w:t>
            </w:r>
            <w:r>
              <w:rPr>
                <w:color w:val="000000"/>
                <w:sz w:val="24"/>
                <w:szCs w:val="24"/>
              </w:rPr>
              <w:br w:type="textWrapping" w:clear="all"/>
            </w:r>
            <w:r>
              <w:rPr>
                <w:color w:val="000000"/>
                <w:sz w:val="24"/>
                <w:szCs w:val="24"/>
              </w:rP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ugz.edds@mail.ru</w:t>
            </w:r>
          </w:p>
          <w:p>
            <w:pPr>
              <w:pStyle w:val="Normal"/>
              <w:widowControl w:val="false"/>
              <w:jc w:val="both"/>
              <w:rPr>
                <w:color w:val="000000"/>
              </w:rPr>
            </w:pPr>
            <w:r>
              <w:rPr>
                <w:color w:val="000000"/>
                <w:sz w:val="24"/>
                <w:szCs w:val="24"/>
              </w:rPr>
              <w:t>musgznsgzn@mail.ru</w:t>
            </w:r>
          </w:p>
          <w:p>
            <w:pPr>
              <w:pStyle w:val="Normal"/>
              <w:widowControl w:val="false"/>
              <w:jc w:val="both"/>
              <w:rPr>
                <w:color w:val="000000"/>
              </w:rPr>
            </w:pPr>
            <w:r>
              <w:rPr>
                <w:color w:val="000000"/>
                <w:sz w:val="24"/>
                <w:szCs w:val="24"/>
              </w:rPr>
              <w:t>MKU_SVETOCH@mail.ru</w:t>
            </w:r>
          </w:p>
          <w:p>
            <w:pPr>
              <w:pStyle w:val="Normal"/>
              <w:widowControl w:val="false"/>
              <w:jc w:val="both"/>
              <w:rPr>
                <w:color w:val="000000"/>
              </w:rPr>
            </w:pPr>
            <w:r>
              <w:rPr>
                <w:color w:val="000000"/>
                <w:sz w:val="24"/>
                <w:szCs w:val="24"/>
              </w:rPr>
              <w:t>edds-kolcovo@nso.ru</w:t>
            </w:r>
          </w:p>
          <w:p>
            <w:pPr>
              <w:pStyle w:val="Normal"/>
              <w:widowControl w:val="false"/>
              <w:jc w:val="both"/>
              <w:rPr>
                <w:color w:val="000000"/>
              </w:rPr>
            </w:pPr>
            <w:r>
              <w:rPr>
                <w:color w:val="000000"/>
                <w:sz w:val="24"/>
                <w:szCs w:val="24"/>
              </w:rPr>
              <w:t>edds@gorodob.ru</w:t>
            </w:r>
          </w:p>
          <w:p>
            <w:pPr>
              <w:pStyle w:val="Normal"/>
              <w:widowControl w:val="false"/>
              <w:jc w:val="both"/>
              <w:rPr>
                <w:color w:val="000000"/>
              </w:rPr>
            </w:pPr>
            <w:r>
              <w:rPr>
                <w:color w:val="000000"/>
                <w:sz w:val="24"/>
                <w:szCs w:val="24"/>
              </w:rPr>
              <w:t>edds-bagan@nso.ru</w:t>
            </w:r>
          </w:p>
          <w:p>
            <w:pPr>
              <w:pStyle w:val="Normal"/>
              <w:widowControl w:val="false"/>
              <w:jc w:val="both"/>
              <w:rPr>
                <w:color w:val="000000"/>
              </w:rPr>
            </w:pPr>
            <w:r>
              <w:rPr>
                <w:color w:val="000000"/>
                <w:sz w:val="24"/>
                <w:szCs w:val="24"/>
              </w:rPr>
              <w:t>eddsadmbar@yandex.ru</w:t>
            </w:r>
          </w:p>
          <w:p>
            <w:pPr>
              <w:pStyle w:val="Normal"/>
              <w:widowControl w:val="false"/>
              <w:jc w:val="both"/>
              <w:rPr>
                <w:color w:val="000000"/>
              </w:rPr>
            </w:pPr>
            <w:r>
              <w:rPr>
                <w:color w:val="000000"/>
                <w:sz w:val="24"/>
                <w:szCs w:val="24"/>
              </w:rPr>
              <w:t>EDDSbolotnoe@yandex.ru</w:t>
            </w:r>
          </w:p>
          <w:p>
            <w:pPr>
              <w:pStyle w:val="Normal"/>
              <w:widowControl w:val="false"/>
              <w:jc w:val="both"/>
              <w:rPr>
                <w:color w:val="000000"/>
              </w:rPr>
            </w:pPr>
            <w:r>
              <w:rPr>
                <w:color w:val="000000"/>
                <w:sz w:val="24"/>
                <w:szCs w:val="24"/>
              </w:rPr>
              <w:t>edds@ngs.ru</w:t>
            </w:r>
          </w:p>
          <w:p>
            <w:pPr>
              <w:pStyle w:val="Normal"/>
              <w:widowControl w:val="false"/>
              <w:jc w:val="both"/>
              <w:rPr>
                <w:color w:val="000000"/>
              </w:rPr>
            </w:pPr>
            <w:r>
              <w:rPr>
                <w:color w:val="000000"/>
                <w:sz w:val="24"/>
                <w:szCs w:val="24"/>
              </w:rPr>
              <w:t>edds-dovolnoe@yandex.ru</w:t>
            </w:r>
          </w:p>
          <w:p>
            <w:pPr>
              <w:pStyle w:val="Normal"/>
              <w:widowControl w:val="false"/>
              <w:jc w:val="both"/>
              <w:rPr>
                <w:color w:val="000000"/>
              </w:rPr>
            </w:pPr>
            <w:r>
              <w:rPr>
                <w:color w:val="000000"/>
                <w:sz w:val="24"/>
                <w:szCs w:val="24"/>
              </w:rPr>
              <w:t>edds-zdvinsk@nso.ru</w:t>
            </w:r>
          </w:p>
          <w:p>
            <w:pPr>
              <w:pStyle w:val="Normal"/>
              <w:widowControl w:val="false"/>
              <w:jc w:val="both"/>
              <w:rPr>
                <w:color w:val="000000"/>
              </w:rPr>
            </w:pPr>
            <w:r>
              <w:rPr>
                <w:color w:val="000000"/>
                <w:sz w:val="24"/>
                <w:szCs w:val="24"/>
              </w:rPr>
              <w:t>eddsiskitim@mail.ru</w:t>
            </w:r>
          </w:p>
          <w:p>
            <w:pPr>
              <w:pStyle w:val="Normal"/>
              <w:widowControl w:val="false"/>
              <w:jc w:val="both"/>
              <w:rPr>
                <w:color w:val="000000"/>
              </w:rPr>
            </w:pPr>
            <w:r>
              <w:rPr>
                <w:color w:val="000000"/>
                <w:sz w:val="24"/>
                <w:szCs w:val="24"/>
              </w:rPr>
              <w:t>eddskarasukradm@mail.ru</w:t>
            </w:r>
          </w:p>
          <w:p>
            <w:pPr>
              <w:pStyle w:val="Normal"/>
              <w:widowControl w:val="false"/>
              <w:jc w:val="both"/>
              <w:rPr>
                <w:color w:val="000000"/>
              </w:rPr>
            </w:pPr>
            <w:r>
              <w:rPr>
                <w:color w:val="000000"/>
                <w:sz w:val="24"/>
                <w:szCs w:val="24"/>
              </w:rPr>
              <w:t>edds-kargat@nso.ru kargat.gochs@gmail.com</w:t>
            </w:r>
          </w:p>
          <w:p>
            <w:pPr>
              <w:pStyle w:val="Normal"/>
              <w:widowControl w:val="false"/>
              <w:jc w:val="both"/>
              <w:rPr>
                <w:color w:val="000000"/>
              </w:rPr>
            </w:pPr>
            <w:r>
              <w:rPr>
                <w:color w:val="000000"/>
                <w:sz w:val="24"/>
                <w:szCs w:val="24"/>
              </w:rPr>
              <w:t>eddskolivan@mail.ru</w:t>
            </w:r>
          </w:p>
          <w:p>
            <w:pPr>
              <w:pStyle w:val="Normal"/>
              <w:widowControl w:val="false"/>
              <w:jc w:val="both"/>
              <w:rPr>
                <w:color w:val="000000"/>
              </w:rPr>
            </w:pPr>
            <w:r>
              <w:rPr>
                <w:color w:val="000000"/>
                <w:sz w:val="24"/>
                <w:szCs w:val="24"/>
              </w:rPr>
              <w:t>edds-koch@bk.ru</w:t>
            </w:r>
          </w:p>
          <w:p>
            <w:pPr>
              <w:pStyle w:val="Normal"/>
              <w:widowControl w:val="false"/>
              <w:jc w:val="both"/>
              <w:rPr>
                <w:color w:val="000000"/>
              </w:rPr>
            </w:pPr>
            <w:r>
              <w:rPr>
                <w:color w:val="000000"/>
                <w:sz w:val="24"/>
                <w:szCs w:val="24"/>
              </w:rPr>
              <w:t>edds.kochki@mail.ru</w:t>
            </w:r>
          </w:p>
          <w:p>
            <w:pPr>
              <w:pStyle w:val="Normal"/>
              <w:widowControl w:val="false"/>
              <w:jc w:val="both"/>
              <w:rPr>
                <w:color w:val="000000"/>
              </w:rPr>
            </w:pPr>
            <w:r>
              <w:rPr>
                <w:color w:val="000000"/>
                <w:sz w:val="24"/>
                <w:szCs w:val="24"/>
              </w:rPr>
              <w:t>edds-krasnozersk@nso.ru</w:t>
            </w:r>
          </w:p>
          <w:p>
            <w:pPr>
              <w:pStyle w:val="Normal"/>
              <w:widowControl w:val="false"/>
              <w:jc w:val="both"/>
              <w:rPr>
                <w:color w:val="000000"/>
              </w:rPr>
            </w:pPr>
            <w:r>
              <w:rPr>
                <w:color w:val="000000"/>
                <w:sz w:val="24"/>
                <w:szCs w:val="24"/>
              </w:rPr>
              <w:t>edds.kujbishew@yandex.ru</w:t>
            </w:r>
          </w:p>
          <w:p>
            <w:pPr>
              <w:pStyle w:val="Normal"/>
              <w:widowControl w:val="false"/>
              <w:jc w:val="both"/>
              <w:rPr>
                <w:color w:val="000000"/>
              </w:rPr>
            </w:pPr>
            <w:r>
              <w:rPr>
                <w:color w:val="000000"/>
                <w:sz w:val="24"/>
                <w:szCs w:val="24"/>
              </w:rPr>
              <w:t>eddskupino@mail.ru</w:t>
            </w:r>
          </w:p>
          <w:p>
            <w:pPr>
              <w:pStyle w:val="Normal"/>
              <w:widowControl w:val="false"/>
              <w:jc w:val="both"/>
              <w:rPr>
                <w:color w:val="000000"/>
              </w:rPr>
            </w:pPr>
            <w:r>
              <w:rPr>
                <w:color w:val="000000"/>
                <w:sz w:val="24"/>
                <w:szCs w:val="24"/>
              </w:rPr>
              <w:t>eddsksht@yandex.ru</w:t>
            </w:r>
          </w:p>
          <w:p>
            <w:pPr>
              <w:pStyle w:val="Normal"/>
              <w:widowControl w:val="false"/>
              <w:jc w:val="both"/>
              <w:rPr>
                <w:color w:val="000000"/>
              </w:rPr>
            </w:pPr>
            <w:r>
              <w:rPr>
                <w:color w:val="000000"/>
                <w:sz w:val="24"/>
                <w:szCs w:val="24"/>
              </w:rPr>
              <w:t>masledds@mail.ru</w:t>
            </w:r>
          </w:p>
          <w:p>
            <w:pPr>
              <w:pStyle w:val="Normal"/>
              <w:widowControl w:val="false"/>
              <w:jc w:val="both"/>
              <w:rPr>
                <w:color w:val="000000"/>
              </w:rPr>
            </w:pPr>
            <w:r>
              <w:rPr>
                <w:color w:val="000000"/>
                <w:sz w:val="24"/>
                <w:szCs w:val="24"/>
              </w:rPr>
              <w:t>edds-mochkovo@nso.ru</w:t>
            </w:r>
          </w:p>
          <w:p>
            <w:pPr>
              <w:pStyle w:val="Normal"/>
              <w:widowControl w:val="false"/>
              <w:jc w:val="both"/>
              <w:rPr>
                <w:color w:val="000000"/>
              </w:rPr>
            </w:pPr>
            <w:r>
              <w:rPr>
                <w:color w:val="000000"/>
                <w:sz w:val="24"/>
                <w:szCs w:val="24"/>
              </w:rPr>
              <w:t>eddsnr@nso.ru</w:t>
            </w:r>
          </w:p>
          <w:p>
            <w:pPr>
              <w:pStyle w:val="Normal"/>
              <w:widowControl w:val="false"/>
              <w:jc w:val="both"/>
              <w:rPr>
                <w:color w:val="000000"/>
              </w:rPr>
            </w:pPr>
            <w:r>
              <w:rPr>
                <w:color w:val="000000"/>
                <w:sz w:val="24"/>
                <w:szCs w:val="24"/>
              </w:rPr>
              <w:t>edds-ordyn@nso.ru</w:t>
            </w:r>
          </w:p>
          <w:p>
            <w:pPr>
              <w:pStyle w:val="Normal"/>
              <w:widowControl w:val="false"/>
              <w:jc w:val="both"/>
              <w:rPr>
                <w:color w:val="000000"/>
              </w:rPr>
            </w:pPr>
            <w:r>
              <w:rPr>
                <w:color w:val="000000"/>
                <w:sz w:val="24"/>
                <w:szCs w:val="24"/>
              </w:rPr>
              <w:t>edds.ordynsk@yandex.ru</w:t>
            </w:r>
          </w:p>
          <w:p>
            <w:pPr>
              <w:pStyle w:val="Normal"/>
              <w:widowControl w:val="false"/>
              <w:jc w:val="both"/>
              <w:rPr>
                <w:color w:val="000000"/>
              </w:rPr>
            </w:pPr>
            <w:r>
              <w:rPr>
                <w:color w:val="000000"/>
                <w:sz w:val="24"/>
                <w:szCs w:val="24"/>
              </w:rPr>
              <w:t>Sevedds@yandex.ru</w:t>
            </w:r>
          </w:p>
          <w:p>
            <w:pPr>
              <w:pStyle w:val="Normal"/>
              <w:widowControl w:val="false"/>
              <w:jc w:val="both"/>
              <w:rPr>
                <w:color w:val="000000"/>
              </w:rPr>
            </w:pPr>
            <w:r>
              <w:rPr>
                <w:color w:val="000000"/>
                <w:sz w:val="24"/>
                <w:szCs w:val="24"/>
              </w:rPr>
              <w:t>eddssuzun@suzunadm.ru</w:t>
            </w:r>
          </w:p>
          <w:p>
            <w:pPr>
              <w:pStyle w:val="Normal"/>
              <w:widowControl w:val="false"/>
              <w:jc w:val="both"/>
              <w:rPr>
                <w:color w:val="000000"/>
              </w:rPr>
            </w:pPr>
            <w:r>
              <w:rPr>
                <w:color w:val="000000"/>
                <w:sz w:val="24"/>
                <w:szCs w:val="24"/>
              </w:rPr>
              <w:t>ddstatarsk@mail.ru</w:t>
            </w:r>
          </w:p>
          <w:p>
            <w:pPr>
              <w:pStyle w:val="Normal"/>
              <w:widowControl w:val="false"/>
              <w:jc w:val="both"/>
              <w:rPr>
                <w:color w:val="000000"/>
              </w:rPr>
            </w:pPr>
            <w:r>
              <w:rPr>
                <w:color w:val="000000"/>
                <w:sz w:val="24"/>
                <w:szCs w:val="24"/>
              </w:rPr>
              <w:t>edds_tog@mail.ru</w:t>
            </w:r>
          </w:p>
          <w:p>
            <w:pPr>
              <w:pStyle w:val="Normal"/>
              <w:widowControl w:val="false"/>
              <w:jc w:val="both"/>
              <w:rPr>
                <w:color w:val="000000"/>
              </w:rPr>
            </w:pPr>
            <w:r>
              <w:rPr>
                <w:color w:val="000000"/>
                <w:sz w:val="24"/>
                <w:szCs w:val="24"/>
              </w:rPr>
              <w:t>eddsubin@mail.ru</w:t>
            </w:r>
          </w:p>
          <w:p>
            <w:pPr>
              <w:pStyle w:val="Normal"/>
              <w:widowControl w:val="false"/>
              <w:jc w:val="both"/>
              <w:rPr>
                <w:color w:val="000000"/>
              </w:rPr>
            </w:pPr>
            <w:r>
              <w:rPr>
                <w:color w:val="000000"/>
                <w:sz w:val="24"/>
                <w:szCs w:val="24"/>
              </w:rPr>
              <w:t>dds_usttarka@mail.ru</w:t>
            </w:r>
          </w:p>
          <w:p>
            <w:pPr>
              <w:pStyle w:val="Normal"/>
              <w:widowControl w:val="false"/>
              <w:jc w:val="both"/>
              <w:rPr>
                <w:color w:val="000000"/>
              </w:rPr>
            </w:pPr>
            <w:r>
              <w:rPr>
                <w:color w:val="000000"/>
                <w:sz w:val="24"/>
                <w:szCs w:val="24"/>
              </w:rPr>
              <w:t>ddschany@mail.ru</w:t>
            </w:r>
          </w:p>
          <w:p>
            <w:pPr>
              <w:pStyle w:val="Normal"/>
              <w:widowControl w:val="false"/>
              <w:jc w:val="both"/>
              <w:rPr>
                <w:color w:val="000000"/>
              </w:rPr>
            </w:pPr>
            <w:r>
              <w:rPr>
                <w:color w:val="000000"/>
                <w:sz w:val="24"/>
                <w:szCs w:val="24"/>
              </w:rPr>
              <w:t>dispetcher.jkh3@mail.ru</w:t>
            </w:r>
          </w:p>
          <w:p>
            <w:pPr>
              <w:pStyle w:val="Normal"/>
              <w:widowControl w:val="false"/>
              <w:jc w:val="both"/>
              <w:rPr>
                <w:color w:val="000000"/>
              </w:rPr>
            </w:pPr>
            <w:r>
              <w:rPr>
                <w:color w:val="000000"/>
                <w:sz w:val="24"/>
                <w:szCs w:val="24"/>
              </w:rPr>
              <w:t>edds-cherepan@nso.ru</w:t>
            </w:r>
          </w:p>
          <w:p>
            <w:pPr>
              <w:pStyle w:val="Normal"/>
              <w:widowControl w:val="false"/>
              <w:jc w:val="both"/>
              <w:rPr>
                <w:color w:val="000000"/>
              </w:rPr>
            </w:pPr>
            <w:r>
              <w:rPr>
                <w:color w:val="000000"/>
                <w:sz w:val="24"/>
                <w:szCs w:val="24"/>
              </w:rPr>
              <w:t>edds-chistozernyj@nso.ru</w:t>
            </w:r>
          </w:p>
          <w:p>
            <w:pPr>
              <w:pStyle w:val="Normal"/>
              <w:widowControl w:val="false"/>
              <w:jc w:val="both"/>
              <w:rPr>
                <w:color w:val="000000"/>
              </w:rPr>
            </w:pPr>
            <w:r>
              <w:rPr>
                <w:color w:val="000000"/>
                <w:sz w:val="24"/>
                <w:szCs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bl>
    <w:p>
      <w:pPr>
        <w:pStyle w:val="Normal"/>
        <w:jc w:val="both"/>
        <w:rPr>
          <w:color w:val="000000"/>
          <w:sz w:val="24"/>
          <w:szCs w:val="24"/>
        </w:rPr>
      </w:pPr>
      <w:r>
        <w:rPr>
          <w:color w:val="000000"/>
          <w:sz w:val="24"/>
          <w:szCs w:val="24"/>
        </w:rPr>
      </w:r>
    </w:p>
    <w:p>
      <w:pPr>
        <w:pStyle w:val="Normal"/>
        <w:jc w:val="both"/>
        <w:rPr>
          <w:b/>
          <w:b/>
          <w:color w:val="000000"/>
          <w:sz w:val="24"/>
          <w:szCs w:val="24"/>
        </w:rPr>
      </w:pPr>
      <w:r>
        <w:rPr>
          <w:b/>
          <w:color w:val="000000"/>
          <w:sz w:val="24"/>
          <w:szCs w:val="24"/>
        </w:rPr>
      </w:r>
    </w:p>
    <w:p>
      <w:pPr>
        <w:pStyle w:val="Normal"/>
        <w:jc w:val="both"/>
        <w:rPr>
          <w:color w:val="000000"/>
        </w:rPr>
      </w:pPr>
      <w:r>
        <w:rPr>
          <w:b/>
          <w:color w:val="000000"/>
          <w:sz w:val="24"/>
          <w:szCs w:val="24"/>
        </w:rPr>
        <w:t>Территориальные органы Федеральных органов исполнительной власти Новосибирской области</w:t>
      </w:r>
    </w:p>
    <w:p>
      <w:pPr>
        <w:pStyle w:val="Normal"/>
        <w:jc w:val="both"/>
        <w:rPr>
          <w:b/>
          <w:b/>
          <w:color w:val="000000"/>
          <w:sz w:val="24"/>
          <w:szCs w:val="24"/>
        </w:rPr>
      </w:pPr>
      <w:r>
        <w:rPr>
          <w:b/>
          <w:color w:val="000000"/>
          <w:sz w:val="24"/>
          <w:szCs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74"/>
        <w:gridCol w:w="3546"/>
        <w:gridCol w:w="3403"/>
        <w:gridCol w:w="1556"/>
      </w:tblGrid>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 xml:space="preserve">№ </w:t>
            </w:r>
            <w:r>
              <w:rPr>
                <w:color w:val="000000"/>
                <w:sz w:val="24"/>
                <w:szCs w:val="24"/>
              </w:rPr>
              <w:t>п/п</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Примечание</w:t>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480"/>
              <w:jc w:val="both"/>
              <w:rPr/>
            </w:pPr>
            <w:hyperlink r:id="rId9" w:tgtFrame="mailto:sinoptic@meteo-nso.ru">
              <w:r>
                <w:rPr>
                  <w:color w:val="000000"/>
                  <w:sz w:val="24"/>
                  <w:szCs w:val="24"/>
                  <w:lang w:val="en-US"/>
                </w:rPr>
                <w:t>sinoptic</w:t>
              </w:r>
              <w:r>
                <w:rPr>
                  <w:color w:val="000000"/>
                  <w:sz w:val="24"/>
                  <w:szCs w:val="24"/>
                </w:rPr>
                <w:t>@</w:t>
              </w:r>
              <w:r>
                <w:rPr>
                  <w:color w:val="000000"/>
                  <w:sz w:val="24"/>
                  <w:szCs w:val="24"/>
                  <w:lang w:val="en-US"/>
                </w:rPr>
                <w:t>meteo</w:t>
              </w:r>
              <w:r>
                <w:rPr>
                  <w:color w:val="000000"/>
                  <w:sz w:val="24"/>
                  <w:szCs w:val="24"/>
                </w:rPr>
                <w:t>-</w:t>
              </w:r>
              <w:r>
                <w:rPr>
                  <w:color w:val="000000"/>
                  <w:sz w:val="24"/>
                  <w:szCs w:val="24"/>
                  <w:lang w:val="en-US"/>
                </w:rPr>
                <w:t>nso</w:t>
              </w:r>
              <w:r>
                <w:rPr>
                  <w:color w:val="000000"/>
                  <w:sz w:val="24"/>
                  <w:szCs w:val="24"/>
                </w:rPr>
                <w:t>.</w:t>
              </w:r>
              <w:r>
                <w:rPr>
                  <w:color w:val="000000"/>
                  <w:sz w:val="24"/>
                  <w:szCs w:val="24"/>
                  <w:lang w:val="en-US"/>
                </w:rPr>
                <w:t>ru</w:t>
              </w:r>
            </w:hyperlink>
          </w:p>
          <w:p>
            <w:pPr>
              <w:pStyle w:val="Normal"/>
              <w:widowControl w:val="false"/>
              <w:spacing w:lineRule="auto" w:line="480"/>
              <w:jc w:val="both"/>
              <w:rPr>
                <w:color w:val="000000"/>
              </w:rPr>
            </w:pPr>
            <w:r>
              <w:rPr>
                <w:color w:val="000000"/>
                <w:sz w:val="24"/>
                <w:szCs w:val="24"/>
                <w:lang w:val="en-US"/>
              </w:rPr>
              <w:t>ngmc</w:t>
            </w:r>
            <w:r>
              <w:rPr>
                <w:color w:val="000000"/>
                <w:sz w:val="24"/>
                <w:szCs w:val="24"/>
              </w:rPr>
              <w:t>@</w:t>
            </w:r>
            <w:r>
              <w:rPr>
                <w:color w:val="000000"/>
                <w:sz w:val="24"/>
                <w:szCs w:val="24"/>
                <w:lang w:val="en-US"/>
              </w:rPr>
              <w:t>meteo</w:t>
            </w:r>
            <w:r>
              <w:rPr>
                <w:color w:val="000000"/>
                <w:sz w:val="24"/>
                <w:szCs w:val="24"/>
              </w:rPr>
              <w:t>-</w:t>
            </w:r>
            <w:r>
              <w:rPr>
                <w:color w:val="000000"/>
                <w:sz w:val="24"/>
                <w:szCs w:val="24"/>
                <w:lang w:val="en-US"/>
              </w:rPr>
              <w:t>nco</w:t>
            </w:r>
            <w:r>
              <w:rPr>
                <w:color w:val="000000"/>
                <w:sz w:val="24"/>
                <w:szCs w:val="24"/>
              </w:rPr>
              <w:t>.</w:t>
            </w:r>
            <w:r>
              <w:rPr>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lang w:val="en-US"/>
              </w:rPr>
              <w:t>dch_54</w:t>
            </w:r>
            <w:r>
              <w:rPr>
                <w:color w:val="000000"/>
                <w:sz w:val="24"/>
                <w:szCs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lang w:val="en-US"/>
              </w:rPr>
            </w:pPr>
            <w:r>
              <w:rPr>
                <w:color w:val="000000"/>
                <w:sz w:val="24"/>
                <w:szCs w:val="24"/>
                <w:lang w:val="en-US"/>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lang w:val="en-US"/>
              </w:rPr>
            </w:pPr>
            <w:r>
              <w:rPr>
                <w:color w:val="000000"/>
                <w:sz w:val="24"/>
                <w:szCs w:val="24"/>
                <w:lang w:val="en-US"/>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lang w:val="en-US"/>
              </w:rPr>
            </w:pPr>
            <w:r>
              <w:rPr>
                <w:color w:val="000000"/>
                <w:sz w:val="24"/>
                <w:szCs w:val="24"/>
                <w:lang w:val="en-US"/>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lang w:val="en-US"/>
              </w:rPr>
            </w:pPr>
            <w:r>
              <w:rPr>
                <w:color w:val="000000"/>
                <w:sz w:val="24"/>
                <w:szCs w:val="24"/>
                <w:lang w:val="en-US"/>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0" w:tgtFrame="mailto:somc.gohcs@mail.ru">
              <w:r>
                <w:rPr>
                  <w:color w:val="000000"/>
                  <w:sz w:val="24"/>
                  <w:szCs w:val="24"/>
                </w:rPr>
                <w:t>somc.gohcs@mail.ru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1" w:tgtFrame="mailto:sibcmkodo@ngs.ru">
              <w:r>
                <w:rPr>
                  <w:color w:val="000000"/>
                  <w:sz w:val="24"/>
                  <w:szCs w:val="24"/>
                </w:rPr>
                <w:t>sibcmkodo@ngs.ru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 xml:space="preserve">Военная комендатура гарнизона </w:t>
            </w:r>
            <w:r>
              <w:rPr>
                <w:color w:val="000000"/>
                <w:sz w:val="24"/>
                <w:szCs w:val="24"/>
              </w:rPr>
              <w:br w:type="textWrapping" w:clear="all"/>
            </w:r>
            <w:r>
              <w:rPr>
                <w:color w:val="000000"/>
                <w:sz w:val="24"/>
                <w:szCs w:val="24"/>
              </w:rP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lang w:val="en-US"/>
              </w:rPr>
              <w:t>siberian</w:t>
            </w:r>
            <w:r>
              <w:rPr>
                <w:color w:val="000000"/>
                <w:sz w:val="24"/>
                <w:szCs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lang w:val="en-US"/>
              </w:rPr>
            </w:pPr>
            <w:r>
              <w:rPr>
                <w:color w:val="000000"/>
                <w:sz w:val="24"/>
                <w:szCs w:val="24"/>
                <w:lang w:val="en-US"/>
              </w:rPr>
            </w:r>
          </w:p>
        </w:tc>
      </w:tr>
    </w:tbl>
    <w:p>
      <w:pPr>
        <w:pStyle w:val="Normal"/>
        <w:jc w:val="both"/>
        <w:rPr>
          <w:color w:val="000000"/>
          <w:sz w:val="24"/>
          <w:szCs w:val="24"/>
        </w:rPr>
      </w:pPr>
      <w:r>
        <w:rPr>
          <w:color w:val="000000"/>
          <w:sz w:val="24"/>
          <w:szCs w:val="24"/>
        </w:rPr>
      </w:r>
    </w:p>
    <w:p>
      <w:pPr>
        <w:pStyle w:val="Normal"/>
        <w:jc w:val="both"/>
        <w:rPr>
          <w:color w:val="000000"/>
        </w:rPr>
      </w:pPr>
      <w:r>
        <w:rPr>
          <w:b/>
          <w:color w:val="000000"/>
          <w:sz w:val="24"/>
          <w:szCs w:val="24"/>
        </w:rPr>
        <w:t>Органы исполнительной власти Новосибирской области</w:t>
      </w:r>
    </w:p>
    <w:p>
      <w:pPr>
        <w:pStyle w:val="Normal"/>
        <w:jc w:val="both"/>
        <w:rPr>
          <w:color w:val="000000"/>
          <w:sz w:val="24"/>
          <w:szCs w:val="24"/>
        </w:rPr>
      </w:pPr>
      <w:r>
        <w:rPr>
          <w:color w:val="000000"/>
          <w:sz w:val="24"/>
          <w:szCs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74"/>
        <w:gridCol w:w="3546"/>
        <w:gridCol w:w="3403"/>
        <w:gridCol w:w="1556"/>
      </w:tblGrid>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 xml:space="preserve">№ </w:t>
            </w:r>
            <w:r>
              <w:rPr>
                <w:color w:val="000000"/>
                <w:sz w:val="24"/>
                <w:szCs w:val="24"/>
              </w:rPr>
              <w:t>п/п</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Примечание</w:t>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center"/>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2" w:tgtFrame="mailto:pnl@nso.ru">
              <w:r>
                <w:rPr>
                  <w:color w:val="000000"/>
                  <w:sz w:val="24"/>
                  <w:szCs w:val="24"/>
                </w:rPr>
                <w:t>pnl@nso.ru</w:t>
              </w:r>
            </w:hyperlink>
          </w:p>
          <w:p>
            <w:pPr>
              <w:pStyle w:val="Normal"/>
              <w:widowControl w:val="false"/>
              <w:jc w:val="both"/>
              <w:rPr>
                <w:color w:val="000000"/>
              </w:rPr>
            </w:pPr>
            <w:r>
              <w:rPr>
                <w:color w:val="000000"/>
                <w:sz w:val="24"/>
                <w:szCs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Министерство природных ресурсов и</w:t>
            </w:r>
            <w:r>
              <w:rPr>
                <w:color w:val="000000"/>
                <w:sz w:val="24"/>
                <w:szCs w:val="24"/>
              </w:rPr>
              <w:br w:type="textWrapping" w:clear="all"/>
            </w:r>
            <w:r>
              <w:rPr>
                <w:color w:val="000000"/>
                <w:sz w:val="24"/>
                <w:szCs w:val="24"/>
              </w:rP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3" w:tgtFrame="mailto:dlh@nso.ru">
              <w:r>
                <w:rPr>
                  <w:color w:val="000000"/>
                  <w:sz w:val="24"/>
                  <w:szCs w:val="24"/>
                </w:rPr>
                <w:t>dlh@nso.ru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4" w:tgtFrame="mailto:grma@nso.ru">
              <w:r>
                <w:rPr>
                  <w:color w:val="000000"/>
                  <w:sz w:val="24"/>
                  <w:szCs w:val="24"/>
                </w:rPr>
                <w:t>grma@nso.ru</w:t>
              </w:r>
            </w:hyperlink>
          </w:p>
          <w:p>
            <w:pPr>
              <w:pStyle w:val="Normal"/>
              <w:widowControl w:val="false"/>
              <w:jc w:val="both"/>
              <w:rPr>
                <w:color w:val="000000"/>
              </w:rPr>
            </w:pPr>
            <w:r>
              <w:rPr>
                <w:color w:val="000000"/>
                <w:sz w:val="24"/>
                <w:szCs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 xml:space="preserve">Министерство строительства </w:t>
            </w:r>
            <w:r>
              <w:rPr>
                <w:color w:val="000000"/>
                <w:sz w:val="24"/>
                <w:szCs w:val="24"/>
              </w:rPr>
              <w:br w:type="textWrapping" w:clear="all"/>
            </w:r>
            <w:r>
              <w:rPr>
                <w:color w:val="000000"/>
                <w:sz w:val="24"/>
                <w:szCs w:val="24"/>
              </w:rP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Министерство образования</w:t>
            </w:r>
            <w:r>
              <w:rPr>
                <w:color w:val="000000"/>
                <w:sz w:val="24"/>
                <w:szCs w:val="24"/>
              </w:rPr>
              <w:br w:type="textWrapping" w:clear="all"/>
            </w:r>
            <w:r>
              <w:rPr>
                <w:color w:val="000000"/>
                <w:sz w:val="24"/>
                <w:szCs w:val="24"/>
              </w:rP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5" w:tgtFrame="mailto:ksve@nso.ru">
              <w:r>
                <w:rPr>
                  <w:color w:val="000000"/>
                  <w:sz w:val="24"/>
                  <w:szCs w:val="24"/>
                </w:rPr>
                <w:t>ksve@nso.ru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 </w:t>
            </w:r>
            <w:r>
              <w:rPr>
                <w:color w:val="000000"/>
                <w:sz w:val="24"/>
                <w:szCs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lang w:val="en-US"/>
              </w:rPr>
            </w:pPr>
            <w:r>
              <w:rPr>
                <w:color w:val="000000"/>
                <w:sz w:val="24"/>
                <w:szCs w:val="24"/>
                <w:lang w:val="en-US"/>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lang w:val="en-US"/>
              </w:rPr>
            </w:pPr>
            <w:r>
              <w:rPr>
                <w:color w:val="000000"/>
                <w:sz w:val="24"/>
                <w:szCs w:val="24"/>
                <w:lang w:val="en-US"/>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АСС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lang w:val="en-US"/>
              </w:rPr>
              <w:t>assnso@ngs.ru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lang w:val="en-US"/>
              </w:rPr>
            </w:pPr>
            <w:r>
              <w:rPr>
                <w:color w:val="000000"/>
                <w:sz w:val="24"/>
                <w:szCs w:val="24"/>
                <w:lang w:val="en-US"/>
              </w:rPr>
            </w:r>
          </w:p>
        </w:tc>
      </w:tr>
    </w:tbl>
    <w:p>
      <w:pPr>
        <w:pStyle w:val="Normal"/>
        <w:jc w:val="both"/>
        <w:rPr>
          <w:color w:val="000000"/>
          <w:sz w:val="24"/>
          <w:szCs w:val="24"/>
        </w:rPr>
      </w:pPr>
      <w:r>
        <w:rPr>
          <w:color w:val="000000"/>
          <w:sz w:val="24"/>
          <w:szCs w:val="24"/>
        </w:rPr>
      </w:r>
    </w:p>
    <w:p>
      <w:pPr>
        <w:pStyle w:val="Normal"/>
        <w:jc w:val="both"/>
        <w:rPr>
          <w:color w:val="000000"/>
        </w:rPr>
      </w:pPr>
      <w:r>
        <w:rPr>
          <w:b/>
          <w:color w:val="000000"/>
          <w:sz w:val="24"/>
          <w:szCs w:val="24"/>
        </w:rPr>
        <w:t>Взаимодействующие органы управления</w:t>
      </w:r>
    </w:p>
    <w:p>
      <w:pPr>
        <w:pStyle w:val="Normal"/>
        <w:jc w:val="both"/>
        <w:rPr>
          <w:b/>
          <w:b/>
          <w:color w:val="000000"/>
          <w:sz w:val="24"/>
          <w:szCs w:val="24"/>
        </w:rPr>
      </w:pPr>
      <w:r>
        <w:rPr>
          <w:b/>
          <w:color w:val="000000"/>
          <w:sz w:val="24"/>
          <w:szCs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74"/>
        <w:gridCol w:w="3546"/>
        <w:gridCol w:w="3403"/>
        <w:gridCol w:w="1556"/>
      </w:tblGrid>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 xml:space="preserve">№ </w:t>
            </w:r>
            <w:r>
              <w:rPr>
                <w:color w:val="000000"/>
                <w:sz w:val="24"/>
                <w:szCs w:val="24"/>
              </w:rPr>
              <w:t>п/п</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Примечание</w:t>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6" w:tgtFrame="mailto:gitvladimir@yandex.ru">
              <w:r>
                <w:rPr>
                  <w:color w:val="000000"/>
                  <w:sz w:val="24"/>
                  <w:szCs w:val="24"/>
                </w:rPr>
                <w:t>gitvladimir@yandex.ru</w:t>
              </w:r>
              <w:r>
                <w:rPr>
                  <w:color w:val="000000"/>
                  <w:sz w:val="24"/>
                  <w:szCs w:val="24"/>
                </w:rPr>
                <w:br w:type="textWrapping" w:clear="all"/>
              </w:r>
            </w:hyperlink>
            <w:r>
              <w:rPr>
                <w:color w:val="000000"/>
                <w:sz w:val="24"/>
                <w:szCs w:val="24"/>
              </w:rPr>
              <w:t>git54@rostrud.ru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lang w:val="en-US"/>
              </w:rPr>
            </w:pPr>
            <w:r>
              <w:rPr>
                <w:color w:val="000000"/>
                <w:sz w:val="24"/>
                <w:szCs w:val="24"/>
                <w:lang w:val="en-US"/>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lang w:val="en-US"/>
              </w:rPr>
            </w:pPr>
            <w:r>
              <w:rPr>
                <w:color w:val="000000"/>
                <w:sz w:val="24"/>
                <w:szCs w:val="24"/>
                <w:lang w:val="en-US"/>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7" w:tgtFrame="mailto:odiar@54.fsin.gov.ru">
              <w:r>
                <w:rPr>
                  <w:color w:val="000000"/>
                  <w:sz w:val="24"/>
                  <w:szCs w:val="24"/>
                </w:rPr>
                <w:t>odiar@54.fsin.gov.ru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8" w:tgtFrame="mailto:scgkhl@nso.ru">
              <w:r>
                <w:rPr>
                  <w:color w:val="000000"/>
                  <w:sz w:val="24"/>
                  <w:szCs w:val="24"/>
                </w:rPr>
                <w:t>scgkhl@nso.ru</w:t>
              </w:r>
            </w:hyperlink>
          </w:p>
          <w:p>
            <w:pPr>
              <w:pStyle w:val="Normal"/>
              <w:widowControl w:val="false"/>
              <w:jc w:val="both"/>
              <w:rPr>
                <w:color w:val="000000"/>
                <w:sz w:val="24"/>
                <w:szCs w:val="24"/>
              </w:rPr>
            </w:pPr>
            <w:r>
              <w:rPr>
                <w:color w:val="000000"/>
                <w:sz w:val="24"/>
                <w:szCs w:val="24"/>
              </w:rPr>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lang w:val="en-US"/>
              </w:rPr>
            </w:pPr>
            <w:r>
              <w:rPr>
                <w:color w:val="000000"/>
                <w:sz w:val="24"/>
                <w:szCs w:val="24"/>
                <w:lang w:val="en-US"/>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lang w:val="en-US"/>
              </w:rPr>
            </w:pPr>
            <w:r>
              <w:rPr>
                <w:color w:val="000000"/>
                <w:sz w:val="24"/>
                <w:szCs w:val="24"/>
                <w:lang w:val="en-US"/>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9" w:tgtFrame="mailto:rsockanc54@rkn.gov.ru">
              <w:r>
                <w:rPr>
                  <w:color w:val="000000"/>
                  <w:sz w:val="24"/>
                  <w:szCs w:val="24"/>
                </w:rPr>
                <w:t>rsockanc54@rkn.gov.ru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Aleksandr.Popov@russianpost.ru</w:t>
            </w:r>
            <w:r>
              <w:rPr>
                <w:color w:val="000000"/>
                <w:sz w:val="24"/>
                <w:szCs w:val="24"/>
              </w:rPr>
              <w:br w:type="textWrapping" w:clear="all"/>
            </w:r>
            <w:r>
              <w:rPr>
                <w:color w:val="000000"/>
                <w:sz w:val="24"/>
                <w:szCs w:val="24"/>
              </w:rPr>
              <w:t>disp-r54@russianpost.ru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0" w:tgtFrame="mailto:Upravlenie@54.rospotrebnadzor.ru">
              <w:r>
                <w:rPr>
                  <w:color w:val="000000"/>
                  <w:sz w:val="24"/>
                  <w:szCs w:val="24"/>
                </w:rPr>
                <w:t>Upravlenie@54.rospotrebnadzor.ru</w:t>
              </w:r>
              <w:r>
                <w:rPr>
                  <w:color w:val="000000"/>
                  <w:sz w:val="24"/>
                  <w:szCs w:val="24"/>
                </w:rPr>
                <w:br w:type="textWrapping" w:clear="all"/>
              </w:r>
            </w:hyperlink>
            <w:r>
              <w:rPr>
                <w:color w:val="000000"/>
                <w:sz w:val="24"/>
                <w:szCs w:val="24"/>
              </w:rP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Сибирское Управление Федеральной службы по экологическому, технологическому и автономному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1" w:tgtFrame="mailto:nsk@zsib.gosnadzor.ru">
              <w:r>
                <w:rPr>
                  <w:color w:val="000000"/>
                  <w:sz w:val="24"/>
                  <w:szCs w:val="24"/>
                  <w:lang w:val="en-US"/>
                </w:rPr>
                <w:t>nsk</w:t>
              </w:r>
              <w:r>
                <w:rPr>
                  <w:color w:val="000000"/>
                  <w:sz w:val="24"/>
                  <w:szCs w:val="24"/>
                </w:rPr>
                <w:t>@</w:t>
              </w:r>
              <w:r>
                <w:rPr>
                  <w:color w:val="000000"/>
                  <w:sz w:val="24"/>
                  <w:szCs w:val="24"/>
                  <w:lang w:val="en-US"/>
                </w:rPr>
                <w:t>zsib</w:t>
              </w:r>
              <w:r>
                <w:rPr>
                  <w:color w:val="000000"/>
                  <w:sz w:val="24"/>
                  <w:szCs w:val="24"/>
                </w:rPr>
                <w:t>.</w:t>
              </w:r>
              <w:r>
                <w:rPr>
                  <w:color w:val="000000"/>
                  <w:sz w:val="24"/>
                  <w:szCs w:val="24"/>
                  <w:lang w:val="en-US"/>
                </w:rPr>
                <w:t>gosnadzor</w:t>
              </w:r>
              <w:r>
                <w:rPr>
                  <w:color w:val="000000"/>
                  <w:sz w:val="24"/>
                  <w:szCs w:val="24"/>
                </w:rPr>
                <w:t>.</w:t>
              </w:r>
              <w:r>
                <w:rPr>
                  <w:color w:val="000000"/>
                  <w:sz w:val="24"/>
                  <w:szCs w:val="24"/>
                  <w:lang w:val="en-US"/>
                </w:rPr>
                <w:t>ru</w:t>
              </w:r>
            </w:hyperlink>
          </w:p>
          <w:p>
            <w:pPr>
              <w:pStyle w:val="Normal"/>
              <w:widowControl w:val="false"/>
              <w:jc w:val="both"/>
              <w:rPr>
                <w:color w:val="000000"/>
              </w:rPr>
            </w:pPr>
            <w:r>
              <w:rPr>
                <w:color w:val="000000"/>
                <w:sz w:val="24"/>
                <w:szCs w:val="24"/>
                <w:lang w:val="en-US"/>
              </w:rPr>
              <w:t>operinfo</w:t>
            </w:r>
            <w:r>
              <w:rPr>
                <w:color w:val="000000"/>
                <w:sz w:val="24"/>
                <w:szCs w:val="24"/>
              </w:rPr>
              <w:t>@</w:t>
            </w:r>
            <w:r>
              <w:rPr>
                <w:color w:val="000000"/>
                <w:sz w:val="24"/>
                <w:szCs w:val="24"/>
                <w:lang w:val="en-US"/>
              </w:rPr>
              <w:t>gosnadzor</w:t>
            </w:r>
            <w:r>
              <w:rPr>
                <w:color w:val="000000"/>
                <w:sz w:val="24"/>
                <w:szCs w:val="24"/>
              </w:rPr>
              <w:t>42.</w:t>
            </w:r>
            <w:r>
              <w:rPr>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g_tarasov1951@</w:t>
            </w:r>
            <w:r>
              <w:rPr>
                <w:color w:val="000000"/>
                <w:sz w:val="24"/>
                <w:szCs w:val="24"/>
                <w:lang w:val="en-US"/>
              </w:rPr>
              <w:t>mail</w:t>
            </w:r>
            <w:r>
              <w:rPr>
                <w:color w:val="000000"/>
                <w:sz w:val="24"/>
                <w:szCs w:val="24"/>
              </w:rPr>
              <w:t>.ru</w:t>
            </w:r>
            <w:r>
              <w:rPr>
                <w:color w:val="000000"/>
                <w:sz w:val="24"/>
                <w:szCs w:val="24"/>
              </w:rPr>
              <w:br w:type="textWrapping" w:clear="all"/>
            </w:r>
            <w:r>
              <w:rPr>
                <w:color w:val="000000"/>
                <w:sz w:val="24"/>
                <w:szCs w:val="24"/>
              </w:rPr>
              <w:t>gidrogeo@</w:t>
            </w:r>
            <w:r>
              <w:rPr>
                <w:color w:val="000000"/>
                <w:sz w:val="24"/>
                <w:szCs w:val="24"/>
                <w:lang w:val="en-US"/>
              </w:rPr>
              <w:t>mail</w:t>
            </w:r>
            <w:r>
              <w:rPr>
                <w:color w:val="000000"/>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lang w:val="en-US"/>
              </w:rPr>
              <w:t>kanc</w:t>
            </w:r>
            <w:r>
              <w:rPr>
                <w:color w:val="000000"/>
                <w:sz w:val="24"/>
                <w:szCs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lang w:val="en-US"/>
              </w:rPr>
            </w:pPr>
            <w:r>
              <w:rPr>
                <w:color w:val="000000"/>
                <w:sz w:val="24"/>
                <w:szCs w:val="24"/>
                <w:lang w:val="en-US"/>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lang w:val="en-US"/>
              </w:rPr>
            </w:pPr>
            <w:r>
              <w:rPr>
                <w:color w:val="000000"/>
                <w:sz w:val="24"/>
                <w:szCs w:val="24"/>
                <w:lang w:val="en-US"/>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kedr@nccp.ru</w:t>
            </w:r>
            <w:r>
              <w:rPr>
                <w:color w:val="000000"/>
                <w:sz w:val="24"/>
                <w:szCs w:val="24"/>
              </w:rPr>
              <w:br w:type="textWrapping" w:clear="all"/>
            </w:r>
            <w:r>
              <w:rPr>
                <w:color w:val="000000"/>
                <w:sz w:val="24"/>
                <w:szCs w:val="24"/>
              </w:rP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disp-cus@еseti.ru</w:t>
            </w:r>
          </w:p>
          <w:p>
            <w:pPr>
              <w:pStyle w:val="Normal"/>
              <w:widowControl w:val="false"/>
              <w:jc w:val="both"/>
              <w:rPr>
                <w:color w:val="000000"/>
              </w:rPr>
            </w:pPr>
            <w:r>
              <w:rPr>
                <w:color w:val="000000"/>
                <w:sz w:val="24"/>
                <w:szCs w:val="24"/>
              </w:rPr>
              <w:t>ArielDR@eseti.ru</w:t>
            </w:r>
            <w:r>
              <w:rPr>
                <w:color w:val="000000"/>
                <w:sz w:val="24"/>
                <w:szCs w:val="24"/>
              </w:rPr>
              <w:br w:type="textWrapping" w:clear="all"/>
            </w:r>
            <w:r>
              <w:rPr>
                <w:color w:val="000000"/>
                <w:sz w:val="24"/>
                <w:szCs w:val="24"/>
              </w:rP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disp-novosib@gazpromgr.tomsk.ru</w:t>
            </w:r>
          </w:p>
          <w:p>
            <w:pPr>
              <w:pStyle w:val="Normal"/>
              <w:widowControl w:val="false"/>
              <w:jc w:val="both"/>
              <w:rPr>
                <w:color w:val="000000"/>
              </w:rPr>
            </w:pPr>
            <w:r>
              <w:rPr>
                <w:color w:val="000000"/>
                <w:sz w:val="24"/>
                <w:szCs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 xml:space="preserve">МКУ «Служба АСР и ГЗ» </w:t>
            </w:r>
            <w:r>
              <w:rPr>
                <w:color w:val="000000"/>
                <w:sz w:val="24"/>
                <w:szCs w:val="24"/>
              </w:rPr>
              <w:br w:type="textWrapping" w:clear="all"/>
            </w:r>
            <w:r>
              <w:rPr>
                <w:color w:val="000000"/>
                <w:sz w:val="24"/>
                <w:szCs w:val="24"/>
              </w:rP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2" w:tgtFrame="mailto:op_nges@rushydro.ru%20novges@rushydro.ru">
              <w:r>
                <w:rPr>
                  <w:color w:val="000000"/>
                  <w:sz w:val="24"/>
                  <w:szCs w:val="24"/>
                </w:rPr>
                <w:t>op_nges@rushydro.ru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lang w:val="en-US"/>
              </w:rPr>
              <w:t>poai</w:t>
            </w:r>
            <w:r>
              <w:rPr>
                <w:color w:val="000000"/>
                <w:sz w:val="24"/>
                <w:szCs w:val="24"/>
              </w:rPr>
              <w:t>@</w:t>
            </w:r>
            <w:r>
              <w:rPr>
                <w:color w:val="000000"/>
                <w:sz w:val="24"/>
                <w:szCs w:val="24"/>
                <w:lang w:val="en-US"/>
              </w:rPr>
              <w:t>nso</w:t>
            </w:r>
            <w:r>
              <w:rPr>
                <w:color w:val="000000"/>
                <w:sz w:val="24"/>
                <w:szCs w:val="24"/>
              </w:rPr>
              <w:t>.</w:t>
            </w:r>
            <w:r>
              <w:rPr>
                <w:color w:val="000000"/>
                <w:sz w:val="24"/>
                <w:szCs w:val="24"/>
                <w:lang w:val="en-US"/>
              </w:rPr>
              <w:t>ru</w:t>
            </w:r>
            <w:r>
              <w:rPr>
                <w:color w:val="000000"/>
                <w:sz w:val="24"/>
                <w:szCs w:val="24"/>
              </w:rPr>
              <w:br w:type="textWrapping" w:clear="all"/>
            </w:r>
            <w:r>
              <w:rPr>
                <w:color w:val="000000"/>
                <w:sz w:val="24"/>
                <w:szCs w:val="24"/>
                <w:lang w:val="en-US"/>
              </w:rPr>
              <w:t>k</w:t>
            </w:r>
            <w:r>
              <w:rPr>
                <w:color w:val="000000"/>
                <w:sz w:val="24"/>
                <w:szCs w:val="24"/>
              </w:rPr>
              <w:t>d</w:t>
            </w:r>
            <w:r>
              <w:rPr>
                <w:color w:val="000000"/>
                <w:sz w:val="24"/>
                <w:szCs w:val="24"/>
                <w:lang w:val="en-US"/>
              </w:rPr>
              <w:t>v</w:t>
            </w:r>
            <w:r>
              <w:rPr>
                <w:color w:val="000000"/>
                <w:sz w:val="24"/>
                <w:szCs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lang w:val="en-US"/>
              </w:rPr>
              <w:t>s</w:t>
            </w:r>
            <w:r>
              <w:rPr>
                <w:color w:val="000000"/>
                <w:sz w:val="24"/>
                <w:szCs w:val="24"/>
              </w:rPr>
              <w:t>112@</w:t>
            </w:r>
            <w:r>
              <w:rPr>
                <w:color w:val="000000"/>
                <w:sz w:val="24"/>
                <w:szCs w:val="24"/>
                <w:lang w:val="en-US"/>
              </w:rPr>
              <w:t>nso</w:t>
            </w:r>
            <w:r>
              <w:rPr>
                <w:color w:val="000000"/>
                <w:sz w:val="24"/>
                <w:szCs w:val="24"/>
              </w:rPr>
              <w:t>.</w:t>
            </w:r>
            <w:r>
              <w:rPr>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lang w:val="en-US"/>
              </w:rPr>
            </w:pPr>
            <w:r>
              <w:rPr>
                <w:color w:val="000000"/>
                <w:sz w:val="24"/>
                <w:szCs w:val="24"/>
                <w:lang w:val="en-US"/>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lang w:val="en-US"/>
              </w:rPr>
            </w:pPr>
            <w:r>
              <w:rPr>
                <w:color w:val="000000"/>
                <w:sz w:val="24"/>
                <w:szCs w:val="24"/>
                <w:lang w:val="en-US"/>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АО «Томскнефтепродукт»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dispetcher@tnp.rosneft.ru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lang w:val="en-US"/>
              </w:rPr>
              <w:t>d</w:t>
            </w:r>
            <w:r>
              <w:rPr>
                <w:color w:val="000000"/>
                <w:sz w:val="24"/>
                <w:szCs w:val="24"/>
              </w:rPr>
              <w:t>-stdgp_2@wsr.rzd.ru</w:t>
            </w:r>
            <w:r>
              <w:rPr>
                <w:color w:val="000000"/>
                <w:sz w:val="24"/>
                <w:szCs w:val="24"/>
              </w:rPr>
              <w:br w:type="textWrapping" w:clear="all"/>
            </w:r>
            <w:r>
              <w:rPr>
                <w:color w:val="000000"/>
                <w:sz w:val="24"/>
                <w:szCs w:val="24"/>
                <w:lang w:val="en-US"/>
              </w:rPr>
              <w:t>d</w:t>
            </w:r>
            <w:r>
              <w:rPr>
                <w:color w:val="000000"/>
                <w:sz w:val="24"/>
                <w:szCs w:val="24"/>
              </w:rPr>
              <w:t>-stdgp@wsr.rzd.ru</w:t>
            </w:r>
          </w:p>
          <w:p>
            <w:pPr>
              <w:pStyle w:val="Normal"/>
              <w:widowControl w:val="false"/>
              <w:jc w:val="both"/>
              <w:rPr>
                <w:color w:val="000000"/>
              </w:rPr>
            </w:pPr>
            <w:r>
              <w:rPr>
                <w:color w:val="000000"/>
                <w:sz w:val="24"/>
                <w:szCs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3" w:tgtFrame="mailto:ds_sfo3052@sib.rsnet.ru">
              <w:r>
                <w:rPr>
                  <w:color w:val="000000"/>
                  <w:sz w:val="24"/>
                  <w:szCs w:val="24"/>
                </w:rPr>
                <w:t>ds_sfo3052@sib.rsnet.ru</w:t>
              </w:r>
            </w:hyperlink>
          </w:p>
          <w:p>
            <w:pPr>
              <w:pStyle w:val="Normal"/>
              <w:widowControl w:val="false"/>
              <w:jc w:val="both"/>
              <w:rPr/>
            </w:pPr>
            <w:hyperlink r:id="rId24" w:tgtFrame="mailto:riac@atlas-nsk.ru">
              <w:r>
                <w:rPr>
                  <w:color w:val="000000"/>
                  <w:sz w:val="24"/>
                  <w:szCs w:val="24"/>
                </w:rPr>
                <w:t>riac@atlas-nsk.ru</w:t>
              </w:r>
            </w:hyperlink>
          </w:p>
          <w:p>
            <w:pPr>
              <w:pStyle w:val="Normal"/>
              <w:widowControl w:val="false"/>
              <w:jc w:val="both"/>
              <w:rPr>
                <w:color w:val="000000"/>
              </w:rPr>
            </w:pPr>
            <w:r>
              <w:rPr>
                <w:color w:val="000000"/>
                <w:sz w:val="24"/>
                <w:szCs w:val="24"/>
              </w:rPr>
              <w:t>riacnsk@sfo.rsnet.ru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5" w:tgtFrame="mailto:odp-nvk@rosgranstroy.ru">
              <w:r>
                <w:rPr>
                  <w:color w:val="000000"/>
                  <w:sz w:val="24"/>
                  <w:szCs w:val="24"/>
                </w:rPr>
                <w:t>odp-nvk@rosgranstroy.ru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assnso@ngs.ru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p>
            <w:pPr>
              <w:pStyle w:val="Normal"/>
              <w:widowControl w:val="false"/>
              <w:jc w:val="both"/>
              <w:rPr>
                <w:color w:val="000000"/>
                <w:sz w:val="24"/>
                <w:szCs w:val="24"/>
              </w:rPr>
            </w:pPr>
            <w:r>
              <w:rPr>
                <w:color w:val="000000"/>
                <w:sz w:val="24"/>
                <w:szCs w:val="24"/>
              </w:rPr>
            </w:r>
          </w:p>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smior@rosrao.irk.ru</w:t>
            </w:r>
          </w:p>
          <w:p>
            <w:pPr>
              <w:pStyle w:val="Normal"/>
              <w:widowControl w:val="false"/>
              <w:jc w:val="both"/>
              <w:rPr>
                <w:color w:val="000000"/>
              </w:rPr>
            </w:pPr>
            <w:r>
              <w:rPr>
                <w:color w:val="000000"/>
              </w:rPr>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rPr>
            </w:pPr>
            <w:r>
              <w:rPr>
                <w:color w:val="000000"/>
                <w:sz w:val="24"/>
                <w:szCs w:val="24"/>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lang w:val="en-US"/>
              </w:rPr>
              <w:t>vkas@sudrf.ru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lang w:val="en-US"/>
              </w:rPr>
            </w:pPr>
            <w:r>
              <w:rPr>
                <w:color w:val="000000"/>
                <w:sz w:val="24"/>
                <w:szCs w:val="24"/>
                <w:lang w:val="en-US"/>
              </w:rPr>
            </w:r>
          </w:p>
        </w:tc>
      </w:tr>
      <w:tr>
        <w:trPr>
          <w:trHeight w:val="292" w:hRule="atLeast"/>
        </w:trPr>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tabs>
                <w:tab w:val="clear" w:pos="720"/>
                <w:tab w:val="left" w:pos="754" w:leader="none"/>
              </w:tabs>
              <w:jc w:val="both"/>
              <w:rPr>
                <w:color w:val="000000"/>
                <w:sz w:val="24"/>
                <w:szCs w:val="24"/>
                <w:lang w:val="en-US"/>
              </w:rPr>
            </w:pPr>
            <w:r>
              <w:rPr>
                <w:color w:val="000000"/>
                <w:sz w:val="24"/>
                <w:szCs w:val="24"/>
                <w:lang w:val="en-US"/>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rPr>
              <w:t>Кассационный суд 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color w:val="000000"/>
                <w:sz w:val="24"/>
                <w:szCs w:val="24"/>
                <w:lang w:val="en-US"/>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4"/>
                <w:szCs w:val="24"/>
                <w:lang w:val="en-US"/>
              </w:rPr>
            </w:pPr>
            <w:r>
              <w:rPr>
                <w:color w:val="000000"/>
                <w:sz w:val="24"/>
                <w:szCs w:val="24"/>
                <w:lang w:val="en-US"/>
              </w:rPr>
            </w:r>
          </w:p>
        </w:tc>
      </w:tr>
    </w:tbl>
    <w:p>
      <w:pPr>
        <w:pStyle w:val="Normal"/>
        <w:rPr>
          <w:color w:val="000000"/>
        </w:rPr>
      </w:pPr>
      <w:r>
        <w:rPr/>
      </w:r>
    </w:p>
    <w:sectPr>
      <w:headerReference w:type="default" r:id="rId26"/>
      <w:type w:val="nextPage"/>
      <w:pgSz w:w="11906" w:h="16838"/>
      <w:pgMar w:left="1701" w:right="567" w:gutter="0" w:header="284" w:top="1134" w:footer="0" w:bottom="709"/>
      <w:pgNumType w:fmt="decimal"/>
      <w:formProt w:val="false"/>
      <w:titlePg/>
      <w:textDirection w:val="lrTb"/>
      <w:docGrid w:type="default" w:linePitch="36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swiss"/>
    <w:pitch w:val="variable"/>
  </w:font>
  <w:font w:name="Tahoma">
    <w:charset w:val="01"/>
    <w:family w:val="roman"/>
    <w:pitch w:val="variable"/>
  </w:font>
  <w:font w:name="Liberation Sans">
    <w:altName w:val="Arial"/>
    <w:charset w:val="01"/>
    <w:family w:val="roman"/>
    <w:pitch w:val="variable"/>
  </w:font>
  <w:font w:name="Calibri">
    <w:charset w:val="01"/>
    <w:family w:val="roman"/>
    <w:pitch w:val="variable"/>
  </w:font>
  <w:font w:name="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fldChar w:fldCharType="begin"/>
    </w:r>
    <w:r>
      <w:rPr/>
      <w:instrText xml:space="preserve"> PAGE </w:instrText>
    </w:r>
    <w:r>
      <w:rPr/>
      <w:fldChar w:fldCharType="separate"/>
    </w:r>
    <w:r>
      <w:rPr/>
      <w:t>18</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6"/>
      <w:numFmt w:val="decimal"/>
      <w:suff w:val="nothing"/>
      <w:lvlText w:val=""/>
      <w:lvlJc w:val="left"/>
      <w:pPr>
        <w:tabs>
          <w:tab w:val="num" w:pos="0"/>
        </w:tabs>
        <w:ind w:left="291" w:hanging="432"/>
      </w:pPr>
      <w:rPr/>
    </w:lvl>
    <w:lvl w:ilvl="1">
      <w:start w:val="1"/>
      <w:pStyle w:val="216"/>
      <w:numFmt w:val="decimal"/>
      <w:suff w:val="nothing"/>
      <w:lvlText w:val=""/>
      <w:lvlJc w:val="left"/>
      <w:pPr>
        <w:tabs>
          <w:tab w:val="num" w:pos="0"/>
        </w:tabs>
        <w:ind w:left="435" w:hanging="576"/>
      </w:pPr>
      <w:rPr/>
    </w:lvl>
    <w:lvl w:ilvl="2">
      <w:start w:val="1"/>
      <w:pStyle w:val="312"/>
      <w:numFmt w:val="decimal"/>
      <w:suff w:val="nothing"/>
      <w:lvlText w:val=""/>
      <w:lvlJc w:val="left"/>
      <w:pPr>
        <w:tabs>
          <w:tab w:val="num" w:pos="0"/>
        </w:tabs>
        <w:ind w:left="579" w:hanging="720"/>
      </w:pPr>
      <w:rPr/>
    </w:lvl>
    <w:lvl w:ilvl="3">
      <w:start w:val="1"/>
      <w:pStyle w:val="413"/>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2"/>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644"/>
        </w:tabs>
        <w:ind w:left="644" w:hanging="360"/>
      </w:pPr>
      <w:rPr/>
    </w:lvl>
    <w:lvl w:ilvl="1">
      <w:start w:val="1"/>
      <w:numFmt w:val="lowerLetter"/>
      <w:lvlText w:val="%2."/>
      <w:lvlJc w:val="left"/>
      <w:pPr>
        <w:tabs>
          <w:tab w:val="num" w:pos="1364"/>
        </w:tabs>
        <w:ind w:left="1364" w:hanging="360"/>
      </w:pPr>
      <w:rPr/>
    </w:lvl>
    <w:lvl w:ilvl="2">
      <w:start w:val="1"/>
      <w:numFmt w:val="lowerRoman"/>
      <w:lvlText w:val="%3."/>
      <w:lvlJc w:val="right"/>
      <w:pPr>
        <w:tabs>
          <w:tab w:val="num" w:pos="2084"/>
        </w:tabs>
        <w:ind w:left="2084" w:hanging="180"/>
      </w:pPr>
      <w:rPr/>
    </w:lvl>
    <w:lvl w:ilvl="3">
      <w:start w:val="1"/>
      <w:numFmt w:val="decimal"/>
      <w:lvlText w:val="%4."/>
      <w:lvlJc w:val="left"/>
      <w:pPr>
        <w:tabs>
          <w:tab w:val="num" w:pos="2804"/>
        </w:tabs>
        <w:ind w:left="2804" w:hanging="360"/>
      </w:pPr>
      <w:rPr/>
    </w:lvl>
    <w:lvl w:ilvl="4">
      <w:start w:val="1"/>
      <w:numFmt w:val="lowerLetter"/>
      <w:lvlText w:val="%5."/>
      <w:lvlJc w:val="left"/>
      <w:pPr>
        <w:tabs>
          <w:tab w:val="num" w:pos="3524"/>
        </w:tabs>
        <w:ind w:left="3524" w:hanging="360"/>
      </w:pPr>
      <w:rPr/>
    </w:lvl>
    <w:lvl w:ilvl="5">
      <w:start w:val="1"/>
      <w:numFmt w:val="lowerRoman"/>
      <w:lvlText w:val="%6."/>
      <w:lvlJc w:val="right"/>
      <w:pPr>
        <w:tabs>
          <w:tab w:val="num" w:pos="4244"/>
        </w:tabs>
        <w:ind w:left="4244" w:hanging="180"/>
      </w:pPr>
      <w:rPr/>
    </w:lvl>
    <w:lvl w:ilvl="6">
      <w:start w:val="1"/>
      <w:numFmt w:val="decimal"/>
      <w:lvlText w:val="%7."/>
      <w:lvlJc w:val="left"/>
      <w:pPr>
        <w:tabs>
          <w:tab w:val="num" w:pos="4964"/>
        </w:tabs>
        <w:ind w:left="4964" w:hanging="360"/>
      </w:pPr>
      <w:rPr/>
    </w:lvl>
    <w:lvl w:ilvl="7">
      <w:start w:val="1"/>
      <w:numFmt w:val="lowerLetter"/>
      <w:lvlText w:val="%8."/>
      <w:lvlJc w:val="left"/>
      <w:pPr>
        <w:tabs>
          <w:tab w:val="num" w:pos="5684"/>
        </w:tabs>
        <w:ind w:left="5684" w:hanging="360"/>
      </w:pPr>
      <w:rPr/>
    </w:lvl>
    <w:lvl w:ilvl="8">
      <w:start w:val="1"/>
      <w:numFmt w:val="lowerRoman"/>
      <w:lvlText w:val="%9."/>
      <w:lvlJc w:val="right"/>
      <w:pPr>
        <w:tabs>
          <w:tab w:val="num" w:pos="6404"/>
        </w:tabs>
        <w:ind w:left="6404" w:hanging="180"/>
      </w:pPr>
      <w:rPr/>
    </w:lvl>
  </w:abstractNum>
  <w:abstractNum w:abstractNumId="4">
    <w:lvl w:ilvl="0">
      <w:start w:val="1"/>
      <w:numFmt w:val="decimal"/>
      <w:lvlText w:val="%1."/>
      <w:lvlJc w:val="left"/>
      <w:pPr>
        <w:tabs>
          <w:tab w:val="num" w:pos="644"/>
        </w:tabs>
        <w:ind w:left="644" w:hanging="360"/>
      </w:pPr>
      <w:rPr/>
    </w:lvl>
    <w:lvl w:ilvl="1">
      <w:start w:val="1"/>
      <w:numFmt w:val="lowerLetter"/>
      <w:lvlText w:val="%2."/>
      <w:lvlJc w:val="left"/>
      <w:pPr>
        <w:tabs>
          <w:tab w:val="num" w:pos="1364"/>
        </w:tabs>
        <w:ind w:left="1364" w:hanging="360"/>
      </w:pPr>
      <w:rPr/>
    </w:lvl>
    <w:lvl w:ilvl="2">
      <w:start w:val="1"/>
      <w:numFmt w:val="lowerRoman"/>
      <w:lvlText w:val="%3."/>
      <w:lvlJc w:val="right"/>
      <w:pPr>
        <w:tabs>
          <w:tab w:val="num" w:pos="2084"/>
        </w:tabs>
        <w:ind w:left="2084" w:hanging="180"/>
      </w:pPr>
      <w:rPr/>
    </w:lvl>
    <w:lvl w:ilvl="3">
      <w:start w:val="1"/>
      <w:numFmt w:val="decimal"/>
      <w:lvlText w:val="%4."/>
      <w:lvlJc w:val="left"/>
      <w:pPr>
        <w:tabs>
          <w:tab w:val="num" w:pos="2804"/>
        </w:tabs>
        <w:ind w:left="2804" w:hanging="360"/>
      </w:pPr>
      <w:rPr/>
    </w:lvl>
    <w:lvl w:ilvl="4">
      <w:start w:val="1"/>
      <w:numFmt w:val="lowerLetter"/>
      <w:lvlText w:val="%5."/>
      <w:lvlJc w:val="left"/>
      <w:pPr>
        <w:tabs>
          <w:tab w:val="num" w:pos="3524"/>
        </w:tabs>
        <w:ind w:left="3524" w:hanging="360"/>
      </w:pPr>
      <w:rPr/>
    </w:lvl>
    <w:lvl w:ilvl="5">
      <w:start w:val="1"/>
      <w:numFmt w:val="lowerRoman"/>
      <w:lvlText w:val="%6."/>
      <w:lvlJc w:val="right"/>
      <w:pPr>
        <w:tabs>
          <w:tab w:val="num" w:pos="4244"/>
        </w:tabs>
        <w:ind w:left="4244" w:hanging="180"/>
      </w:pPr>
      <w:rPr/>
    </w:lvl>
    <w:lvl w:ilvl="6">
      <w:start w:val="1"/>
      <w:numFmt w:val="decimal"/>
      <w:lvlText w:val="%7."/>
      <w:lvlJc w:val="left"/>
      <w:pPr>
        <w:tabs>
          <w:tab w:val="num" w:pos="4964"/>
        </w:tabs>
        <w:ind w:left="4964" w:hanging="360"/>
      </w:pPr>
      <w:rPr/>
    </w:lvl>
    <w:lvl w:ilvl="7">
      <w:start w:val="1"/>
      <w:numFmt w:val="lowerLetter"/>
      <w:lvlText w:val="%8."/>
      <w:lvlJc w:val="left"/>
      <w:pPr>
        <w:tabs>
          <w:tab w:val="num" w:pos="5684"/>
        </w:tabs>
        <w:ind w:left="5684" w:hanging="360"/>
      </w:pPr>
      <w:rPr/>
    </w:lvl>
    <w:lvl w:ilvl="8">
      <w:start w:val="1"/>
      <w:numFmt w:val="lowerRoman"/>
      <w:lvlText w:val="%9."/>
      <w:lvlJc w:val="right"/>
      <w:pPr>
        <w:tabs>
          <w:tab w:val="num" w:pos="6404"/>
        </w:tabs>
        <w:ind w:left="6404"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semiHidden="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header" w:uiPriority="0" w:unhideWhenUsed="0" w:qFormat="1"/>
    <w:lsdException w:name="footer" w:qFormat="1"/>
    <w:lsdException w:name="index heading" w:uiPriority="0" w:unhideWhenUsed="0" w:qFormat="1"/>
    <w:lsdException w:name="caption" w:uiPriority="0" w:unhideWhenUsed="0" w:qFormat="1"/>
    <w:lsdException w:name="table of figures" w:qFormat="1"/>
    <w:lsdException w:name="footnote reference" w:uiPriority="0" w:unhideWhenUsed="0" w:qFormat="1"/>
    <w:lsdException w:name="page number" w:uiPriority="0" w:unhideWhenUsed="0" w:qFormat="1"/>
    <w:lsdException w:name="endnote reference" w:uiPriority="0" w:unhideWhenUsed="0" w:qFormat="1"/>
    <w:lsdException w:name="endnote text" w:qFormat="1"/>
    <w:lsdException w:name="List" w:uiPriority="0" w:unhideWhenUsed="0" w:qFormat="1"/>
    <w:lsdException w:name="Title" w:uiPriority="10" w:semiHidden="0" w:unhideWhenUsed="0" w:qFormat="1"/>
    <w:lsdException w:name="Default Paragraph Font" w:uiPriority="1" w:qFormat="1"/>
    <w:lsdException w:name="Body Text" w:uiPriority="0" w:unhideWhenUsed="0" w:qFormat="1"/>
    <w:lsdException w:name="Body Text Indent" w:uiPriority="0" w:unhideWhenUsed="0" w:qFormat="1"/>
    <w:lsdException w:name="Subtitle" w:uiPriority="11" w:semiHidden="0" w:unhideWhenUsed="0" w:qFormat="1"/>
    <w:lsdException w:name="Hyperlink" w:uiPriority="0" w:unhideWhenUsed="0" w:qFormat="1"/>
    <w:lsdException w:name="Strong" w:uiPriority="22" w:semiHidden="0" w:unhideWhenUsed="0" w:qFormat="1"/>
    <w:lsdException w:name="Emphasis" w:uiPriority="20" w:semiHidden="0" w:unhideWhenUsed="0" w:qFormat="1"/>
    <w:lsdException w:name="Normal (Web)" w:uiPriority="0" w:unhideWhenUsed="0" w:qFormat="1"/>
    <w:lsdException w:name="Normal Table" w:qFormat="1"/>
    <w:lsdException w:name="annotation subject" w:uiPriority="0" w:unhideWhenUsed="0" w:qFormat="1"/>
    <w:lsdException w:name="Balloon Text" w:uiPriority="0" w:unhideWhenUsed="0" w:qFormat="1"/>
    <w:lsdException w:name="Table Grid" w:uiPriority="59" w:semiHidden="0" w:unhideWhenUsed="0" w:qFormat="1"/>
    <w:lsdException w:name="Placeholder Text" w:uiPriority="0" w:semiHidden="0" w:unhideWhenUsed="0" w:qFormat="1"/>
    <w:lsdException w:name="No Spacing" w:uiPriority="0"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62bb"/>
    <w:pPr>
      <w:widowControl/>
      <w:suppressAutoHyphens w:val="true"/>
      <w:bidi w:val="0"/>
      <w:spacing w:before="0" w:after="0"/>
      <w:jc w:val="left"/>
    </w:pPr>
    <w:rPr>
      <w:rFonts w:ascii="Times New Roman" w:hAnsi="Times New Roman" w:eastAsia="Times New Roman" w:cs="Times New Roman"/>
      <w:color w:val="auto"/>
      <w:kern w:val="0"/>
      <w:sz w:val="20"/>
      <w:szCs w:val="20"/>
      <w:lang w:eastAsia="zh-CN" w:val="ru-RU" w:bidi="ar-SA"/>
    </w:rPr>
  </w:style>
  <w:style w:type="paragraph" w:styleId="1">
    <w:name w:val="Heading 1"/>
    <w:basedOn w:val="Normal"/>
    <w:next w:val="Normal"/>
    <w:uiPriority w:val="9"/>
    <w:qFormat/>
    <w:rsid w:val="008862bb"/>
    <w:pPr>
      <w:keepNext w:val="true"/>
      <w:keepLines/>
      <w:spacing w:before="480" w:after="200"/>
      <w:outlineLvl w:val="0"/>
    </w:pPr>
    <w:rPr>
      <w:rFonts w:ascii="Arial" w:hAnsi="Arial" w:eastAsia="Arial" w:cs="Arial"/>
      <w:sz w:val="40"/>
      <w:szCs w:val="40"/>
    </w:rPr>
  </w:style>
  <w:style w:type="paragraph" w:styleId="2">
    <w:name w:val="Heading 2"/>
    <w:basedOn w:val="Normal"/>
    <w:next w:val="Normal"/>
    <w:uiPriority w:val="9"/>
    <w:unhideWhenUsed/>
    <w:qFormat/>
    <w:rsid w:val="008862bb"/>
    <w:pPr>
      <w:keepNext w:val="true"/>
      <w:keepLines/>
      <w:spacing w:before="360" w:after="200"/>
      <w:outlineLvl w:val="1"/>
    </w:pPr>
    <w:rPr>
      <w:rFonts w:ascii="Arial" w:hAnsi="Arial" w:eastAsia="Arial" w:cs="Arial"/>
      <w:sz w:val="34"/>
    </w:rPr>
  </w:style>
  <w:style w:type="paragraph" w:styleId="3">
    <w:name w:val="Heading 3"/>
    <w:basedOn w:val="Normal"/>
    <w:next w:val="Normal"/>
    <w:uiPriority w:val="9"/>
    <w:unhideWhenUsed/>
    <w:qFormat/>
    <w:rsid w:val="008862bb"/>
    <w:pPr>
      <w:keepNext w:val="true"/>
      <w:keepLines/>
      <w:spacing w:before="320" w:after="200"/>
      <w:outlineLvl w:val="2"/>
    </w:pPr>
    <w:rPr>
      <w:rFonts w:ascii="Arial" w:hAnsi="Arial" w:eastAsia="Arial" w:cs="Arial"/>
      <w:sz w:val="30"/>
      <w:szCs w:val="30"/>
    </w:rPr>
  </w:style>
  <w:style w:type="paragraph" w:styleId="4">
    <w:name w:val="Heading 4"/>
    <w:basedOn w:val="Normal"/>
    <w:next w:val="Normal"/>
    <w:uiPriority w:val="9"/>
    <w:unhideWhenUsed/>
    <w:qFormat/>
    <w:rsid w:val="008862bb"/>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uiPriority w:val="9"/>
    <w:unhideWhenUsed/>
    <w:qFormat/>
    <w:rsid w:val="008862bb"/>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uiPriority w:val="9"/>
    <w:unhideWhenUsed/>
    <w:qFormat/>
    <w:rsid w:val="008862bb"/>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uiPriority w:val="9"/>
    <w:unhideWhenUsed/>
    <w:qFormat/>
    <w:rsid w:val="008862bb"/>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uiPriority w:val="9"/>
    <w:unhideWhenUsed/>
    <w:qFormat/>
    <w:rsid w:val="008862bb"/>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uiPriority w:val="9"/>
    <w:unhideWhenUsed/>
    <w:qFormat/>
    <w:rsid w:val="008862bb"/>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Style5">
    <w:name w:val="Footnote Reference"/>
    <w:rPr>
      <w:vertAlign w:val="superscript"/>
    </w:rPr>
  </w:style>
  <w:style w:type="character" w:styleId="FootnoteCharacters" w:customStyle="1">
    <w:name w:val="Footnote Characters"/>
    <w:uiPriority w:val="99"/>
    <w:unhideWhenUsed/>
    <w:qFormat/>
    <w:rsid w:val="008862bb"/>
    <w:rPr>
      <w:vertAlign w:val="superscript"/>
    </w:rPr>
  </w:style>
  <w:style w:type="character" w:styleId="Style6">
    <w:name w:val="Endnote Reference"/>
    <w:rPr>
      <w:vertAlign w:val="superscript"/>
    </w:rPr>
  </w:style>
  <w:style w:type="character" w:styleId="EndnoteCharacters" w:customStyle="1">
    <w:name w:val="Endnote Characters"/>
    <w:uiPriority w:val="99"/>
    <w:semiHidden/>
    <w:unhideWhenUsed/>
    <w:qFormat/>
    <w:rsid w:val="008862bb"/>
    <w:rPr>
      <w:vertAlign w:val="superscript"/>
    </w:rPr>
  </w:style>
  <w:style w:type="character" w:styleId="Style7">
    <w:name w:val="Hyperlink"/>
    <w:qFormat/>
    <w:rsid w:val="008862bb"/>
    <w:rPr>
      <w:color w:val="0000FF"/>
      <w:u w:val="single"/>
    </w:rPr>
  </w:style>
  <w:style w:type="character" w:styleId="Pagenumber">
    <w:name w:val="page number"/>
    <w:basedOn w:val="11"/>
    <w:qFormat/>
    <w:rsid w:val="008862bb"/>
    <w:rPr/>
  </w:style>
  <w:style w:type="character" w:styleId="11" w:customStyle="1">
    <w:name w:val="Основной шрифт абзаца1"/>
    <w:qFormat/>
    <w:rsid w:val="008862bb"/>
    <w:rPr/>
  </w:style>
  <w:style w:type="character" w:styleId="TitleChar" w:customStyle="1">
    <w:name w:val="Title Char"/>
    <w:basedOn w:val="DefaultParagraphFont"/>
    <w:uiPriority w:val="10"/>
    <w:qFormat/>
    <w:rsid w:val="008862bb"/>
    <w:rPr>
      <w:sz w:val="48"/>
      <w:szCs w:val="48"/>
    </w:rPr>
  </w:style>
  <w:style w:type="character" w:styleId="SubtitleChar" w:customStyle="1">
    <w:name w:val="Subtitle Char"/>
    <w:basedOn w:val="DefaultParagraphFont"/>
    <w:uiPriority w:val="11"/>
    <w:qFormat/>
    <w:rsid w:val="008862bb"/>
    <w:rPr>
      <w:sz w:val="24"/>
      <w:szCs w:val="24"/>
    </w:rPr>
  </w:style>
  <w:style w:type="character" w:styleId="QuoteChar" w:customStyle="1">
    <w:name w:val="Quote Char"/>
    <w:uiPriority w:val="29"/>
    <w:qFormat/>
    <w:rsid w:val="008862bb"/>
    <w:rPr>
      <w:i/>
    </w:rPr>
  </w:style>
  <w:style w:type="character" w:styleId="IntenseQuoteChar" w:customStyle="1">
    <w:name w:val="Intense Quote Char"/>
    <w:uiPriority w:val="30"/>
    <w:qFormat/>
    <w:rsid w:val="008862bb"/>
    <w:rPr>
      <w:i/>
    </w:rPr>
  </w:style>
  <w:style w:type="character" w:styleId="FootnoteTextChar" w:customStyle="1">
    <w:name w:val="Footnote Text Char"/>
    <w:uiPriority w:val="99"/>
    <w:qFormat/>
    <w:rsid w:val="008862bb"/>
    <w:rPr>
      <w:sz w:val="18"/>
    </w:rPr>
  </w:style>
  <w:style w:type="character" w:styleId="EndnoteTextChar" w:customStyle="1">
    <w:name w:val="Endnote Text Char"/>
    <w:uiPriority w:val="99"/>
    <w:qFormat/>
    <w:rsid w:val="008862bb"/>
    <w:rPr>
      <w:sz w:val="20"/>
    </w:rPr>
  </w:style>
  <w:style w:type="character" w:styleId="Heading1Char" w:customStyle="1">
    <w:name w:val="Heading 1 Char"/>
    <w:link w:val="116"/>
    <w:uiPriority w:val="9"/>
    <w:qFormat/>
    <w:rsid w:val="008862bb"/>
    <w:rPr>
      <w:rFonts w:ascii="Arial" w:hAnsi="Arial" w:eastAsia="Arial" w:cs="Arial"/>
      <w:sz w:val="40"/>
      <w:szCs w:val="40"/>
    </w:rPr>
  </w:style>
  <w:style w:type="character" w:styleId="Heading2Char" w:customStyle="1">
    <w:name w:val="Heading 2 Char"/>
    <w:link w:val="216"/>
    <w:uiPriority w:val="9"/>
    <w:qFormat/>
    <w:rsid w:val="008862bb"/>
    <w:rPr>
      <w:rFonts w:ascii="Arial" w:hAnsi="Arial" w:eastAsia="Arial" w:cs="Arial"/>
      <w:sz w:val="34"/>
    </w:rPr>
  </w:style>
  <w:style w:type="character" w:styleId="Heading3Char" w:customStyle="1">
    <w:name w:val="Heading 3 Char"/>
    <w:link w:val="312"/>
    <w:uiPriority w:val="9"/>
    <w:qFormat/>
    <w:rsid w:val="008862bb"/>
    <w:rPr>
      <w:rFonts w:ascii="Arial" w:hAnsi="Arial" w:eastAsia="Arial" w:cs="Arial"/>
      <w:sz w:val="30"/>
      <w:szCs w:val="30"/>
    </w:rPr>
  </w:style>
  <w:style w:type="character" w:styleId="Heading4Char" w:customStyle="1">
    <w:name w:val="Heading 4 Char"/>
    <w:link w:val="413"/>
    <w:uiPriority w:val="9"/>
    <w:qFormat/>
    <w:rsid w:val="008862bb"/>
    <w:rPr>
      <w:rFonts w:ascii="Arial" w:hAnsi="Arial" w:eastAsia="Arial" w:cs="Arial"/>
      <w:b/>
      <w:bCs/>
      <w:sz w:val="26"/>
      <w:szCs w:val="26"/>
    </w:rPr>
  </w:style>
  <w:style w:type="character" w:styleId="Heading5Char" w:customStyle="1">
    <w:name w:val="Heading 5 Char"/>
    <w:link w:val="512"/>
    <w:uiPriority w:val="9"/>
    <w:qFormat/>
    <w:rsid w:val="008862bb"/>
    <w:rPr>
      <w:rFonts w:ascii="Arial" w:hAnsi="Arial" w:eastAsia="Arial" w:cs="Arial"/>
      <w:b/>
      <w:bCs/>
      <w:sz w:val="24"/>
      <w:szCs w:val="24"/>
    </w:rPr>
  </w:style>
  <w:style w:type="character" w:styleId="Heading6Char" w:customStyle="1">
    <w:name w:val="Heading 6 Char"/>
    <w:link w:val="612"/>
    <w:uiPriority w:val="9"/>
    <w:qFormat/>
    <w:rsid w:val="008862bb"/>
    <w:rPr>
      <w:rFonts w:ascii="Arial" w:hAnsi="Arial" w:eastAsia="Arial" w:cs="Arial"/>
      <w:b/>
      <w:bCs/>
      <w:sz w:val="22"/>
      <w:szCs w:val="22"/>
    </w:rPr>
  </w:style>
  <w:style w:type="character" w:styleId="Heading7Char" w:customStyle="1">
    <w:name w:val="Heading 7 Char"/>
    <w:link w:val="712"/>
    <w:uiPriority w:val="9"/>
    <w:qFormat/>
    <w:rsid w:val="008862bb"/>
    <w:rPr>
      <w:rFonts w:ascii="Arial" w:hAnsi="Arial" w:eastAsia="Arial" w:cs="Arial"/>
      <w:b/>
      <w:bCs/>
      <w:i/>
      <w:iCs/>
      <w:sz w:val="22"/>
      <w:szCs w:val="22"/>
    </w:rPr>
  </w:style>
  <w:style w:type="character" w:styleId="Heading8Char" w:customStyle="1">
    <w:name w:val="Heading 8 Char"/>
    <w:link w:val="811"/>
    <w:uiPriority w:val="9"/>
    <w:qFormat/>
    <w:rsid w:val="008862bb"/>
    <w:rPr>
      <w:rFonts w:ascii="Arial" w:hAnsi="Arial" w:eastAsia="Arial" w:cs="Arial"/>
      <w:i/>
      <w:iCs/>
      <w:sz w:val="22"/>
      <w:szCs w:val="22"/>
    </w:rPr>
  </w:style>
  <w:style w:type="character" w:styleId="Heading9Char" w:customStyle="1">
    <w:name w:val="Heading 9 Char"/>
    <w:link w:val="911"/>
    <w:uiPriority w:val="9"/>
    <w:qFormat/>
    <w:rsid w:val="008862bb"/>
    <w:rPr>
      <w:rFonts w:ascii="Arial" w:hAnsi="Arial" w:eastAsia="Arial" w:cs="Arial"/>
      <w:i/>
      <w:iCs/>
      <w:sz w:val="21"/>
      <w:szCs w:val="21"/>
    </w:rPr>
  </w:style>
  <w:style w:type="character" w:styleId="Style8" w:customStyle="1">
    <w:name w:val="Название Знак"/>
    <w:uiPriority w:val="10"/>
    <w:qFormat/>
    <w:rsid w:val="008862bb"/>
    <w:rPr>
      <w:sz w:val="48"/>
      <w:szCs w:val="48"/>
    </w:rPr>
  </w:style>
  <w:style w:type="character" w:styleId="Style9" w:customStyle="1">
    <w:name w:val="Подзаголовок Знак"/>
    <w:uiPriority w:val="11"/>
    <w:qFormat/>
    <w:rsid w:val="008862bb"/>
    <w:rPr>
      <w:sz w:val="24"/>
      <w:szCs w:val="24"/>
    </w:rPr>
  </w:style>
  <w:style w:type="character" w:styleId="21" w:customStyle="1">
    <w:name w:val="Цитата 2 Знак"/>
    <w:link w:val="Quote"/>
    <w:uiPriority w:val="29"/>
    <w:qFormat/>
    <w:rsid w:val="008862bb"/>
    <w:rPr>
      <w:i/>
    </w:rPr>
  </w:style>
  <w:style w:type="character" w:styleId="Style10" w:customStyle="1">
    <w:name w:val="Выделенная цитата Знак"/>
    <w:link w:val="IntenseQuote"/>
    <w:uiPriority w:val="30"/>
    <w:qFormat/>
    <w:rsid w:val="008862bb"/>
    <w:rPr>
      <w:i/>
    </w:rPr>
  </w:style>
  <w:style w:type="character" w:styleId="HeaderChar" w:customStyle="1">
    <w:name w:val="Header Char"/>
    <w:uiPriority w:val="99"/>
    <w:qFormat/>
    <w:rsid w:val="008862bb"/>
    <w:rPr/>
  </w:style>
  <w:style w:type="character" w:styleId="FooterChar" w:customStyle="1">
    <w:name w:val="Footer Char"/>
    <w:uiPriority w:val="99"/>
    <w:qFormat/>
    <w:rsid w:val="008862bb"/>
    <w:rPr/>
  </w:style>
  <w:style w:type="character" w:styleId="CaptionChar" w:customStyle="1">
    <w:name w:val="Caption Char"/>
    <w:uiPriority w:val="99"/>
    <w:qFormat/>
    <w:rsid w:val="008862bb"/>
    <w:rPr/>
  </w:style>
  <w:style w:type="character" w:styleId="Style11" w:customStyle="1">
    <w:name w:val="Текст сноски Знак"/>
    <w:uiPriority w:val="99"/>
    <w:qFormat/>
    <w:rsid w:val="008862bb"/>
    <w:rPr>
      <w:sz w:val="18"/>
    </w:rPr>
  </w:style>
  <w:style w:type="character" w:styleId="Style12" w:customStyle="1">
    <w:name w:val="Текст концевой сноски Знак"/>
    <w:uiPriority w:val="99"/>
    <w:qFormat/>
    <w:rsid w:val="008862bb"/>
    <w:rPr>
      <w:sz w:val="20"/>
    </w:rPr>
  </w:style>
  <w:style w:type="character" w:styleId="83" w:customStyle="1">
    <w:name w:val="Основной шрифт абзаца83"/>
    <w:qFormat/>
    <w:rsid w:val="008862bb"/>
    <w:rPr/>
  </w:style>
  <w:style w:type="character" w:styleId="82" w:customStyle="1">
    <w:name w:val="Основной шрифт абзаца82"/>
    <w:qFormat/>
    <w:rsid w:val="008862bb"/>
    <w:rPr/>
  </w:style>
  <w:style w:type="character" w:styleId="81" w:customStyle="1">
    <w:name w:val="Основной шрифт абзаца81"/>
    <w:qFormat/>
    <w:rsid w:val="008862bb"/>
    <w:rPr/>
  </w:style>
  <w:style w:type="character" w:styleId="80" w:customStyle="1">
    <w:name w:val="Основной шрифт абзаца80"/>
    <w:qFormat/>
    <w:rsid w:val="008862bb"/>
    <w:rPr/>
  </w:style>
  <w:style w:type="character" w:styleId="79" w:customStyle="1">
    <w:name w:val="Основной шрифт абзаца79"/>
    <w:qFormat/>
    <w:rsid w:val="008862bb"/>
    <w:rPr/>
  </w:style>
  <w:style w:type="character" w:styleId="78" w:customStyle="1">
    <w:name w:val="Основной шрифт абзаца78"/>
    <w:qFormat/>
    <w:rsid w:val="008862bb"/>
    <w:rPr/>
  </w:style>
  <w:style w:type="character" w:styleId="77" w:customStyle="1">
    <w:name w:val="Основной шрифт абзаца77"/>
    <w:qFormat/>
    <w:rsid w:val="008862bb"/>
    <w:rPr/>
  </w:style>
  <w:style w:type="character" w:styleId="76" w:customStyle="1">
    <w:name w:val="Основной шрифт абзаца76"/>
    <w:qFormat/>
    <w:rsid w:val="008862bb"/>
    <w:rPr/>
  </w:style>
  <w:style w:type="character" w:styleId="75" w:customStyle="1">
    <w:name w:val="Основной шрифт абзаца75"/>
    <w:qFormat/>
    <w:rsid w:val="008862bb"/>
    <w:rPr/>
  </w:style>
  <w:style w:type="character" w:styleId="74" w:customStyle="1">
    <w:name w:val="Основной шрифт абзаца74"/>
    <w:qFormat/>
    <w:rsid w:val="008862bb"/>
    <w:rPr/>
  </w:style>
  <w:style w:type="character" w:styleId="73" w:customStyle="1">
    <w:name w:val="Основной шрифт абзаца73"/>
    <w:qFormat/>
    <w:rsid w:val="008862bb"/>
    <w:rPr/>
  </w:style>
  <w:style w:type="character" w:styleId="72" w:customStyle="1">
    <w:name w:val="Основной шрифт абзаца72"/>
    <w:qFormat/>
    <w:rsid w:val="008862bb"/>
    <w:rPr/>
  </w:style>
  <w:style w:type="character" w:styleId="71" w:customStyle="1">
    <w:name w:val="Основной шрифт абзаца71"/>
    <w:qFormat/>
    <w:rsid w:val="008862bb"/>
    <w:rPr/>
  </w:style>
  <w:style w:type="character" w:styleId="70" w:customStyle="1">
    <w:name w:val="Основной шрифт абзаца70"/>
    <w:qFormat/>
    <w:rsid w:val="008862bb"/>
    <w:rPr/>
  </w:style>
  <w:style w:type="character" w:styleId="69" w:customStyle="1">
    <w:name w:val="Основной шрифт абзаца69"/>
    <w:qFormat/>
    <w:rsid w:val="008862bb"/>
    <w:rPr/>
  </w:style>
  <w:style w:type="character" w:styleId="68" w:customStyle="1">
    <w:name w:val="Основной шрифт абзаца68"/>
    <w:qFormat/>
    <w:rsid w:val="008862bb"/>
    <w:rPr/>
  </w:style>
  <w:style w:type="character" w:styleId="67" w:customStyle="1">
    <w:name w:val="Основной шрифт абзаца67"/>
    <w:qFormat/>
    <w:rsid w:val="008862bb"/>
    <w:rPr/>
  </w:style>
  <w:style w:type="character" w:styleId="66" w:customStyle="1">
    <w:name w:val="Основной шрифт абзаца66"/>
    <w:qFormat/>
    <w:rsid w:val="008862bb"/>
    <w:rPr/>
  </w:style>
  <w:style w:type="character" w:styleId="65" w:customStyle="1">
    <w:name w:val="Основной шрифт абзаца65"/>
    <w:qFormat/>
    <w:rsid w:val="008862bb"/>
    <w:rPr/>
  </w:style>
  <w:style w:type="character" w:styleId="64" w:customStyle="1">
    <w:name w:val="Основной шрифт абзаца64"/>
    <w:qFormat/>
    <w:rsid w:val="008862bb"/>
    <w:rPr/>
  </w:style>
  <w:style w:type="character" w:styleId="63" w:customStyle="1">
    <w:name w:val="Основной шрифт абзаца63"/>
    <w:qFormat/>
    <w:rsid w:val="008862bb"/>
    <w:rPr/>
  </w:style>
  <w:style w:type="character" w:styleId="62" w:customStyle="1">
    <w:name w:val="Основной шрифт абзаца62"/>
    <w:qFormat/>
    <w:rsid w:val="008862bb"/>
    <w:rPr/>
  </w:style>
  <w:style w:type="character" w:styleId="61" w:customStyle="1">
    <w:name w:val="Основной шрифт абзаца61"/>
    <w:qFormat/>
    <w:rsid w:val="008862bb"/>
    <w:rPr/>
  </w:style>
  <w:style w:type="character" w:styleId="60" w:customStyle="1">
    <w:name w:val="Основной шрифт абзаца60"/>
    <w:qFormat/>
    <w:rsid w:val="008862bb"/>
    <w:rPr/>
  </w:style>
  <w:style w:type="character" w:styleId="59" w:customStyle="1">
    <w:name w:val="Основной шрифт абзаца59"/>
    <w:qFormat/>
    <w:rsid w:val="008862bb"/>
    <w:rPr/>
  </w:style>
  <w:style w:type="character" w:styleId="58" w:customStyle="1">
    <w:name w:val="Основной шрифт абзаца58"/>
    <w:qFormat/>
    <w:rsid w:val="008862bb"/>
    <w:rPr/>
  </w:style>
  <w:style w:type="character" w:styleId="57" w:customStyle="1">
    <w:name w:val="Основной шрифт абзаца57"/>
    <w:qFormat/>
    <w:rsid w:val="008862bb"/>
    <w:rPr/>
  </w:style>
  <w:style w:type="character" w:styleId="56" w:customStyle="1">
    <w:name w:val="Основной шрифт абзаца56"/>
    <w:qFormat/>
    <w:rsid w:val="008862bb"/>
    <w:rPr/>
  </w:style>
  <w:style w:type="character" w:styleId="55" w:customStyle="1">
    <w:name w:val="Основной шрифт абзаца55"/>
    <w:qFormat/>
    <w:rsid w:val="008862bb"/>
    <w:rPr/>
  </w:style>
  <w:style w:type="character" w:styleId="54" w:customStyle="1">
    <w:name w:val="Основной шрифт абзаца54"/>
    <w:qFormat/>
    <w:rsid w:val="008862bb"/>
    <w:rPr/>
  </w:style>
  <w:style w:type="character" w:styleId="53" w:customStyle="1">
    <w:name w:val="Основной шрифт абзаца53"/>
    <w:qFormat/>
    <w:rsid w:val="008862bb"/>
    <w:rPr/>
  </w:style>
  <w:style w:type="character" w:styleId="52" w:customStyle="1">
    <w:name w:val="Основной шрифт абзаца52"/>
    <w:qFormat/>
    <w:rsid w:val="008862bb"/>
    <w:rPr/>
  </w:style>
  <w:style w:type="character" w:styleId="51" w:customStyle="1">
    <w:name w:val="Основной шрифт абзаца51"/>
    <w:qFormat/>
    <w:rsid w:val="008862bb"/>
    <w:rPr/>
  </w:style>
  <w:style w:type="character" w:styleId="50" w:customStyle="1">
    <w:name w:val="Основной шрифт абзаца50"/>
    <w:qFormat/>
    <w:rsid w:val="008862bb"/>
    <w:rPr/>
  </w:style>
  <w:style w:type="character" w:styleId="49" w:customStyle="1">
    <w:name w:val="Основной шрифт абзаца49"/>
    <w:qFormat/>
    <w:rsid w:val="008862bb"/>
    <w:rPr/>
  </w:style>
  <w:style w:type="character" w:styleId="48" w:customStyle="1">
    <w:name w:val="Основной шрифт абзаца48"/>
    <w:qFormat/>
    <w:rsid w:val="008862bb"/>
    <w:rPr/>
  </w:style>
  <w:style w:type="character" w:styleId="47" w:customStyle="1">
    <w:name w:val="Основной шрифт абзаца47"/>
    <w:qFormat/>
    <w:rsid w:val="008862bb"/>
    <w:rPr/>
  </w:style>
  <w:style w:type="character" w:styleId="46" w:customStyle="1">
    <w:name w:val="Основной шрифт абзаца46"/>
    <w:qFormat/>
    <w:rsid w:val="008862bb"/>
    <w:rPr/>
  </w:style>
  <w:style w:type="character" w:styleId="45" w:customStyle="1">
    <w:name w:val="Основной шрифт абзаца45"/>
    <w:qFormat/>
    <w:rsid w:val="008862bb"/>
    <w:rPr/>
  </w:style>
  <w:style w:type="character" w:styleId="44" w:customStyle="1">
    <w:name w:val="Основной шрифт абзаца44"/>
    <w:qFormat/>
    <w:rsid w:val="008862bb"/>
    <w:rPr/>
  </w:style>
  <w:style w:type="character" w:styleId="43" w:customStyle="1">
    <w:name w:val="Основной шрифт абзаца43"/>
    <w:qFormat/>
    <w:rsid w:val="008862bb"/>
    <w:rPr/>
  </w:style>
  <w:style w:type="character" w:styleId="42" w:customStyle="1">
    <w:name w:val="Основной шрифт абзаца42"/>
    <w:qFormat/>
    <w:rsid w:val="008862bb"/>
    <w:rPr/>
  </w:style>
  <w:style w:type="character" w:styleId="41" w:customStyle="1">
    <w:name w:val="Основной шрифт абзаца41"/>
    <w:qFormat/>
    <w:rsid w:val="008862bb"/>
    <w:rPr/>
  </w:style>
  <w:style w:type="character" w:styleId="40" w:customStyle="1">
    <w:name w:val="Основной шрифт абзаца40"/>
    <w:qFormat/>
    <w:rsid w:val="008862bb"/>
    <w:rPr/>
  </w:style>
  <w:style w:type="character" w:styleId="39" w:customStyle="1">
    <w:name w:val="Основной шрифт абзаца39"/>
    <w:qFormat/>
    <w:rsid w:val="008862bb"/>
    <w:rPr/>
  </w:style>
  <w:style w:type="character" w:styleId="38" w:customStyle="1">
    <w:name w:val="Основной шрифт абзаца38"/>
    <w:qFormat/>
    <w:rsid w:val="008862bb"/>
    <w:rPr/>
  </w:style>
  <w:style w:type="character" w:styleId="37" w:customStyle="1">
    <w:name w:val="Основной шрифт абзаца37"/>
    <w:qFormat/>
    <w:rsid w:val="008862bb"/>
    <w:rPr/>
  </w:style>
  <w:style w:type="character" w:styleId="36" w:customStyle="1">
    <w:name w:val="Основной шрифт абзаца36"/>
    <w:qFormat/>
    <w:rsid w:val="008862bb"/>
    <w:rPr/>
  </w:style>
  <w:style w:type="character" w:styleId="35" w:customStyle="1">
    <w:name w:val="Основной шрифт абзаца35"/>
    <w:qFormat/>
    <w:rsid w:val="008862bb"/>
    <w:rPr/>
  </w:style>
  <w:style w:type="character" w:styleId="34" w:customStyle="1">
    <w:name w:val="Основной шрифт абзаца34"/>
    <w:qFormat/>
    <w:rsid w:val="008862bb"/>
    <w:rPr/>
  </w:style>
  <w:style w:type="character" w:styleId="33" w:customStyle="1">
    <w:name w:val="Основной шрифт абзаца33"/>
    <w:qFormat/>
    <w:rsid w:val="008862bb"/>
    <w:rPr/>
  </w:style>
  <w:style w:type="character" w:styleId="32" w:customStyle="1">
    <w:name w:val="Основной шрифт абзаца32"/>
    <w:qFormat/>
    <w:rsid w:val="008862bb"/>
    <w:rPr/>
  </w:style>
  <w:style w:type="character" w:styleId="31" w:customStyle="1">
    <w:name w:val="Основной шрифт абзаца31"/>
    <w:qFormat/>
    <w:rsid w:val="008862bb"/>
    <w:rPr/>
  </w:style>
  <w:style w:type="character" w:styleId="30" w:customStyle="1">
    <w:name w:val="Основной шрифт абзаца30"/>
    <w:qFormat/>
    <w:rsid w:val="008862bb"/>
    <w:rPr/>
  </w:style>
  <w:style w:type="character" w:styleId="29" w:customStyle="1">
    <w:name w:val="Основной шрифт абзаца29"/>
    <w:qFormat/>
    <w:rsid w:val="008862bb"/>
    <w:rPr/>
  </w:style>
  <w:style w:type="character" w:styleId="28" w:customStyle="1">
    <w:name w:val="Основной шрифт абзаца28"/>
    <w:qFormat/>
    <w:rsid w:val="008862bb"/>
    <w:rPr/>
  </w:style>
  <w:style w:type="character" w:styleId="27" w:customStyle="1">
    <w:name w:val="Основной шрифт абзаца27"/>
    <w:qFormat/>
    <w:rsid w:val="008862bb"/>
    <w:rPr/>
  </w:style>
  <w:style w:type="character" w:styleId="26" w:customStyle="1">
    <w:name w:val="Основной шрифт абзаца26"/>
    <w:qFormat/>
    <w:rsid w:val="008862bb"/>
    <w:rPr/>
  </w:style>
  <w:style w:type="character" w:styleId="25" w:customStyle="1">
    <w:name w:val="Основной шрифт абзаца25"/>
    <w:qFormat/>
    <w:rsid w:val="008862bb"/>
    <w:rPr/>
  </w:style>
  <w:style w:type="character" w:styleId="24" w:customStyle="1">
    <w:name w:val="Основной шрифт абзаца24"/>
    <w:qFormat/>
    <w:rsid w:val="008862bb"/>
    <w:rPr/>
  </w:style>
  <w:style w:type="character" w:styleId="23" w:customStyle="1">
    <w:name w:val="Основной шрифт абзаца23"/>
    <w:qFormat/>
    <w:rsid w:val="008862bb"/>
    <w:rPr/>
  </w:style>
  <w:style w:type="character" w:styleId="22" w:customStyle="1">
    <w:name w:val="Основной шрифт абзаца22"/>
    <w:qFormat/>
    <w:rsid w:val="008862bb"/>
    <w:rPr/>
  </w:style>
  <w:style w:type="character" w:styleId="211" w:customStyle="1">
    <w:name w:val="Основной шрифт абзаца21"/>
    <w:qFormat/>
    <w:rsid w:val="008862bb"/>
    <w:rPr/>
  </w:style>
  <w:style w:type="character" w:styleId="20" w:customStyle="1">
    <w:name w:val="Основной шрифт абзаца20"/>
    <w:qFormat/>
    <w:rsid w:val="008862bb"/>
    <w:rPr/>
  </w:style>
  <w:style w:type="character" w:styleId="19" w:customStyle="1">
    <w:name w:val="Основной шрифт абзаца19"/>
    <w:qFormat/>
    <w:rsid w:val="008862bb"/>
    <w:rPr/>
  </w:style>
  <w:style w:type="character" w:styleId="18" w:customStyle="1">
    <w:name w:val="Основной шрифт абзаца18"/>
    <w:qFormat/>
    <w:rsid w:val="008862bb"/>
    <w:rPr/>
  </w:style>
  <w:style w:type="character" w:styleId="17" w:customStyle="1">
    <w:name w:val="Основной шрифт абзаца17"/>
    <w:qFormat/>
    <w:rsid w:val="008862bb"/>
    <w:rPr/>
  </w:style>
  <w:style w:type="character" w:styleId="16" w:customStyle="1">
    <w:name w:val="Основной шрифт абзаца16"/>
    <w:qFormat/>
    <w:rsid w:val="008862bb"/>
    <w:rPr/>
  </w:style>
  <w:style w:type="character" w:styleId="15" w:customStyle="1">
    <w:name w:val="Основной шрифт абзаца15"/>
    <w:qFormat/>
    <w:rsid w:val="008862bb"/>
    <w:rPr/>
  </w:style>
  <w:style w:type="character" w:styleId="14" w:customStyle="1">
    <w:name w:val="Основной шрифт абзаца14"/>
    <w:qFormat/>
    <w:rsid w:val="008862bb"/>
    <w:rPr/>
  </w:style>
  <w:style w:type="character" w:styleId="13" w:customStyle="1">
    <w:name w:val="Основной шрифт абзаца13"/>
    <w:qFormat/>
    <w:rsid w:val="008862bb"/>
    <w:rPr/>
  </w:style>
  <w:style w:type="character" w:styleId="12" w:customStyle="1">
    <w:name w:val="Основной шрифт абзаца12"/>
    <w:qFormat/>
    <w:rsid w:val="008862bb"/>
    <w:rPr/>
  </w:style>
  <w:style w:type="character" w:styleId="111" w:customStyle="1">
    <w:name w:val="Основной шрифт абзаца11"/>
    <w:qFormat/>
    <w:rsid w:val="008862bb"/>
    <w:rPr/>
  </w:style>
  <w:style w:type="character" w:styleId="10" w:customStyle="1">
    <w:name w:val="Основной шрифт абзаца10"/>
    <w:qFormat/>
    <w:rsid w:val="008862bb"/>
    <w:rPr/>
  </w:style>
  <w:style w:type="character" w:styleId="91" w:customStyle="1">
    <w:name w:val="Основной шрифт абзаца9"/>
    <w:qFormat/>
    <w:rsid w:val="008862bb"/>
    <w:rPr/>
  </w:style>
  <w:style w:type="character" w:styleId="84" w:customStyle="1">
    <w:name w:val="Основной шрифт абзаца8"/>
    <w:qFormat/>
    <w:rsid w:val="008862bb"/>
    <w:rPr/>
  </w:style>
  <w:style w:type="character" w:styleId="710" w:customStyle="1">
    <w:name w:val="Основной шрифт абзаца7"/>
    <w:qFormat/>
    <w:rsid w:val="008862bb"/>
    <w:rPr/>
  </w:style>
  <w:style w:type="character" w:styleId="610" w:customStyle="1">
    <w:name w:val="Основной шрифт абзаца6"/>
    <w:qFormat/>
    <w:rsid w:val="008862bb"/>
    <w:rPr/>
  </w:style>
  <w:style w:type="character" w:styleId="510" w:customStyle="1">
    <w:name w:val="Основной шрифт абзаца5"/>
    <w:qFormat/>
    <w:rsid w:val="008862bb"/>
    <w:rPr/>
  </w:style>
  <w:style w:type="character" w:styleId="410" w:customStyle="1">
    <w:name w:val="Основной шрифт абзаца4"/>
    <w:qFormat/>
    <w:rsid w:val="008862bb"/>
    <w:rPr/>
  </w:style>
  <w:style w:type="character" w:styleId="310" w:customStyle="1">
    <w:name w:val="Основной шрифт абзаца3"/>
    <w:qFormat/>
    <w:rsid w:val="008862bb"/>
    <w:rPr/>
  </w:style>
  <w:style w:type="character" w:styleId="210" w:customStyle="1">
    <w:name w:val="Основной шрифт абзаца2"/>
    <w:qFormat/>
    <w:rsid w:val="008862bb"/>
    <w:rPr/>
  </w:style>
  <w:style w:type="character" w:styleId="WW8Num1z0" w:customStyle="1">
    <w:name w:val="WW8Num1z0"/>
    <w:qFormat/>
    <w:rsid w:val="008862bb"/>
    <w:rPr/>
  </w:style>
  <w:style w:type="character" w:styleId="WW8Num1z2" w:customStyle="1">
    <w:name w:val="WW8Num1z2"/>
    <w:qFormat/>
    <w:rsid w:val="008862bb"/>
    <w:rPr/>
  </w:style>
  <w:style w:type="character" w:styleId="WW8Num1z3" w:customStyle="1">
    <w:name w:val="WW8Num1z3"/>
    <w:qFormat/>
    <w:rsid w:val="008862bb"/>
    <w:rPr/>
  </w:style>
  <w:style w:type="character" w:styleId="WW8Num1z4" w:customStyle="1">
    <w:name w:val="WW8Num1z4"/>
    <w:qFormat/>
    <w:rsid w:val="008862bb"/>
    <w:rPr/>
  </w:style>
  <w:style w:type="character" w:styleId="WW8Num1z5" w:customStyle="1">
    <w:name w:val="WW8Num1z5"/>
    <w:qFormat/>
    <w:rsid w:val="008862bb"/>
    <w:rPr/>
  </w:style>
  <w:style w:type="character" w:styleId="WW8Num1z6" w:customStyle="1">
    <w:name w:val="WW8Num1z6"/>
    <w:qFormat/>
    <w:rsid w:val="008862bb"/>
    <w:rPr/>
  </w:style>
  <w:style w:type="character" w:styleId="WW8Num1z7" w:customStyle="1">
    <w:name w:val="WW8Num1z7"/>
    <w:qFormat/>
    <w:rsid w:val="008862bb"/>
    <w:rPr/>
  </w:style>
  <w:style w:type="character" w:styleId="WW8Num1z8" w:customStyle="1">
    <w:name w:val="WW8Num1z8"/>
    <w:qFormat/>
    <w:rsid w:val="008862bb"/>
    <w:rPr/>
  </w:style>
  <w:style w:type="character" w:styleId="WW8Num2z0" w:customStyle="1">
    <w:name w:val="WW8Num2z0"/>
    <w:qFormat/>
    <w:rsid w:val="008862bb"/>
    <w:rPr/>
  </w:style>
  <w:style w:type="character" w:styleId="WW8Num3z0" w:customStyle="1">
    <w:name w:val="WW8Num3z0"/>
    <w:qFormat/>
    <w:rsid w:val="008862bb"/>
    <w:rPr/>
  </w:style>
  <w:style w:type="character" w:styleId="WW8Num3z2" w:customStyle="1">
    <w:name w:val="WW8Num3z2"/>
    <w:qFormat/>
    <w:rsid w:val="008862bb"/>
    <w:rPr/>
  </w:style>
  <w:style w:type="character" w:styleId="WW8Num3z3" w:customStyle="1">
    <w:name w:val="WW8Num3z3"/>
    <w:qFormat/>
    <w:rsid w:val="008862bb"/>
    <w:rPr/>
  </w:style>
  <w:style w:type="character" w:styleId="WW8Num3z4" w:customStyle="1">
    <w:name w:val="WW8Num3z4"/>
    <w:qFormat/>
    <w:rsid w:val="008862bb"/>
    <w:rPr/>
  </w:style>
  <w:style w:type="character" w:styleId="WW8Num3z5" w:customStyle="1">
    <w:name w:val="WW8Num3z5"/>
    <w:qFormat/>
    <w:rsid w:val="008862bb"/>
    <w:rPr/>
  </w:style>
  <w:style w:type="character" w:styleId="WW8Num3z6" w:customStyle="1">
    <w:name w:val="WW8Num3z6"/>
    <w:qFormat/>
    <w:rsid w:val="008862bb"/>
    <w:rPr/>
  </w:style>
  <w:style w:type="character" w:styleId="WW8Num3z7" w:customStyle="1">
    <w:name w:val="WW8Num3z7"/>
    <w:qFormat/>
    <w:rsid w:val="008862bb"/>
    <w:rPr/>
  </w:style>
  <w:style w:type="character" w:styleId="WW8Num3z8" w:customStyle="1">
    <w:name w:val="WW8Num3z8"/>
    <w:qFormat/>
    <w:rsid w:val="008862bb"/>
    <w:rPr/>
  </w:style>
  <w:style w:type="character" w:styleId="WW8Num4z0" w:customStyle="1">
    <w:name w:val="WW8Num4z0"/>
    <w:qFormat/>
    <w:rsid w:val="008862bb"/>
    <w:rPr>
      <w:rFonts w:ascii="Symbol" w:hAnsi="Symbol" w:cs="Symbol"/>
    </w:rPr>
  </w:style>
  <w:style w:type="character" w:styleId="WW8Num5z0" w:customStyle="1">
    <w:name w:val="WW8Num5z0"/>
    <w:qFormat/>
    <w:rsid w:val="008862bb"/>
    <w:rPr/>
  </w:style>
  <w:style w:type="character" w:styleId="WW8Num5z1" w:customStyle="1">
    <w:name w:val="WW8Num5z1"/>
    <w:qFormat/>
    <w:rsid w:val="008862bb"/>
    <w:rPr/>
  </w:style>
  <w:style w:type="character" w:styleId="WW8Num5z2" w:customStyle="1">
    <w:name w:val="WW8Num5z2"/>
    <w:qFormat/>
    <w:rsid w:val="008862bb"/>
    <w:rPr/>
  </w:style>
  <w:style w:type="character" w:styleId="WW8Num5z3" w:customStyle="1">
    <w:name w:val="WW8Num5z3"/>
    <w:qFormat/>
    <w:rsid w:val="008862bb"/>
    <w:rPr/>
  </w:style>
  <w:style w:type="character" w:styleId="WW8Num5z4" w:customStyle="1">
    <w:name w:val="WW8Num5z4"/>
    <w:qFormat/>
    <w:rsid w:val="008862bb"/>
    <w:rPr/>
  </w:style>
  <w:style w:type="character" w:styleId="WW8Num5z5" w:customStyle="1">
    <w:name w:val="WW8Num5z5"/>
    <w:qFormat/>
    <w:rsid w:val="008862bb"/>
    <w:rPr/>
  </w:style>
  <w:style w:type="character" w:styleId="WW8Num5z6" w:customStyle="1">
    <w:name w:val="WW8Num5z6"/>
    <w:qFormat/>
    <w:rsid w:val="008862bb"/>
    <w:rPr/>
  </w:style>
  <w:style w:type="character" w:styleId="WW8Num5z7" w:customStyle="1">
    <w:name w:val="WW8Num5z7"/>
    <w:qFormat/>
    <w:rsid w:val="008862bb"/>
    <w:rPr/>
  </w:style>
  <w:style w:type="character" w:styleId="WW8Num5z8" w:customStyle="1">
    <w:name w:val="WW8Num5z8"/>
    <w:qFormat/>
    <w:rsid w:val="008862bb"/>
    <w:rPr/>
  </w:style>
  <w:style w:type="character" w:styleId="WW8Num6z0" w:customStyle="1">
    <w:name w:val="WW8Num6z0"/>
    <w:qFormat/>
    <w:rsid w:val="008862bb"/>
    <w:rPr/>
  </w:style>
  <w:style w:type="character" w:styleId="WW8Num6z1" w:customStyle="1">
    <w:name w:val="WW8Num6z1"/>
    <w:qFormat/>
    <w:rsid w:val="008862bb"/>
    <w:rPr/>
  </w:style>
  <w:style w:type="character" w:styleId="WW8Num6z2" w:customStyle="1">
    <w:name w:val="WW8Num6z2"/>
    <w:qFormat/>
    <w:rsid w:val="008862bb"/>
    <w:rPr/>
  </w:style>
  <w:style w:type="character" w:styleId="WW8Num6z3" w:customStyle="1">
    <w:name w:val="WW8Num6z3"/>
    <w:qFormat/>
    <w:rsid w:val="008862bb"/>
    <w:rPr/>
  </w:style>
  <w:style w:type="character" w:styleId="WW8Num6z4" w:customStyle="1">
    <w:name w:val="WW8Num6z4"/>
    <w:qFormat/>
    <w:rsid w:val="008862bb"/>
    <w:rPr/>
  </w:style>
  <w:style w:type="character" w:styleId="WW8Num6z5" w:customStyle="1">
    <w:name w:val="WW8Num6z5"/>
    <w:qFormat/>
    <w:rsid w:val="008862bb"/>
    <w:rPr/>
  </w:style>
  <w:style w:type="character" w:styleId="WW8Num6z6" w:customStyle="1">
    <w:name w:val="WW8Num6z6"/>
    <w:qFormat/>
    <w:rsid w:val="008862bb"/>
    <w:rPr/>
  </w:style>
  <w:style w:type="character" w:styleId="WW8Num6z7" w:customStyle="1">
    <w:name w:val="WW8Num6z7"/>
    <w:qFormat/>
    <w:rsid w:val="008862bb"/>
    <w:rPr/>
  </w:style>
  <w:style w:type="character" w:styleId="WW8Num6z8" w:customStyle="1">
    <w:name w:val="WW8Num6z8"/>
    <w:qFormat/>
    <w:rsid w:val="008862bb"/>
    <w:rPr/>
  </w:style>
  <w:style w:type="character" w:styleId="WW8Num7z0" w:customStyle="1">
    <w:name w:val="WW8Num7z0"/>
    <w:qFormat/>
    <w:rsid w:val="008862bb"/>
    <w:rPr>
      <w:rFonts w:ascii="Symbol" w:hAnsi="Symbol" w:cs="Symbol"/>
    </w:rPr>
  </w:style>
  <w:style w:type="character" w:styleId="WW8Num7z1" w:customStyle="1">
    <w:name w:val="WW8Num7z1"/>
    <w:qFormat/>
    <w:rsid w:val="008862bb"/>
    <w:rPr>
      <w:rFonts w:ascii="Courier New" w:hAnsi="Courier New" w:cs="Courier New"/>
    </w:rPr>
  </w:style>
  <w:style w:type="character" w:styleId="WW8Num7z2" w:customStyle="1">
    <w:name w:val="WW8Num7z2"/>
    <w:qFormat/>
    <w:rsid w:val="008862bb"/>
    <w:rPr>
      <w:rFonts w:ascii="Wingdings" w:hAnsi="Wingdings" w:cs="Wingdings"/>
    </w:rPr>
  </w:style>
  <w:style w:type="character" w:styleId="WW8Num8z0" w:customStyle="1">
    <w:name w:val="WW8Num8z0"/>
    <w:qFormat/>
    <w:rsid w:val="008862bb"/>
    <w:rPr>
      <w:rFonts w:ascii="Symbol" w:hAnsi="Symbol" w:cs="Symbol"/>
    </w:rPr>
  </w:style>
  <w:style w:type="character" w:styleId="WW8Num9z0" w:customStyle="1">
    <w:name w:val="WW8Num9z0"/>
    <w:qFormat/>
    <w:rsid w:val="008862bb"/>
    <w:rPr>
      <w:rFonts w:ascii="Symbol" w:hAnsi="Symbol" w:cs="Symbol"/>
      <w:color w:val="000000"/>
    </w:rPr>
  </w:style>
  <w:style w:type="character" w:styleId="WW8Num10z0" w:customStyle="1">
    <w:name w:val="WW8Num10z0"/>
    <w:qFormat/>
    <w:rsid w:val="008862bb"/>
    <w:rPr/>
  </w:style>
  <w:style w:type="character" w:styleId="WW8Num10z2" w:customStyle="1">
    <w:name w:val="WW8Num10z2"/>
    <w:qFormat/>
    <w:rsid w:val="008862bb"/>
    <w:rPr/>
  </w:style>
  <w:style w:type="character" w:styleId="WW8Num10z3" w:customStyle="1">
    <w:name w:val="WW8Num10z3"/>
    <w:qFormat/>
    <w:rsid w:val="008862bb"/>
    <w:rPr/>
  </w:style>
  <w:style w:type="character" w:styleId="WW8Num10z4" w:customStyle="1">
    <w:name w:val="WW8Num10z4"/>
    <w:qFormat/>
    <w:rsid w:val="008862bb"/>
    <w:rPr/>
  </w:style>
  <w:style w:type="character" w:styleId="WW8Num10z5" w:customStyle="1">
    <w:name w:val="WW8Num10z5"/>
    <w:qFormat/>
    <w:rsid w:val="008862bb"/>
    <w:rPr/>
  </w:style>
  <w:style w:type="character" w:styleId="WW8Num10z6" w:customStyle="1">
    <w:name w:val="WW8Num10z6"/>
    <w:qFormat/>
    <w:rsid w:val="008862bb"/>
    <w:rPr/>
  </w:style>
  <w:style w:type="character" w:styleId="WW8Num10z7" w:customStyle="1">
    <w:name w:val="WW8Num10z7"/>
    <w:qFormat/>
    <w:rsid w:val="008862bb"/>
    <w:rPr/>
  </w:style>
  <w:style w:type="character" w:styleId="WW8Num10z8" w:customStyle="1">
    <w:name w:val="WW8Num10z8"/>
    <w:qFormat/>
    <w:rsid w:val="008862bb"/>
    <w:rPr/>
  </w:style>
  <w:style w:type="character" w:styleId="WW8Num11z0" w:customStyle="1">
    <w:name w:val="WW8Num11z0"/>
    <w:qFormat/>
    <w:rsid w:val="008862bb"/>
    <w:rPr/>
  </w:style>
  <w:style w:type="character" w:styleId="WW8Num11z1" w:customStyle="1">
    <w:name w:val="WW8Num11z1"/>
    <w:qFormat/>
    <w:rsid w:val="008862bb"/>
    <w:rPr>
      <w:rFonts w:ascii="Symbol" w:hAnsi="Symbol" w:cs="Symbol"/>
    </w:rPr>
  </w:style>
  <w:style w:type="character" w:styleId="WW8Num11z2" w:customStyle="1">
    <w:name w:val="WW8Num11z2"/>
    <w:qFormat/>
    <w:rsid w:val="008862bb"/>
    <w:rPr/>
  </w:style>
  <w:style w:type="character" w:styleId="WW8Num11z3" w:customStyle="1">
    <w:name w:val="WW8Num11z3"/>
    <w:qFormat/>
    <w:rsid w:val="008862bb"/>
    <w:rPr/>
  </w:style>
  <w:style w:type="character" w:styleId="WW8Num11z4" w:customStyle="1">
    <w:name w:val="WW8Num11z4"/>
    <w:qFormat/>
    <w:rsid w:val="008862bb"/>
    <w:rPr/>
  </w:style>
  <w:style w:type="character" w:styleId="WW8Num11z5" w:customStyle="1">
    <w:name w:val="WW8Num11z5"/>
    <w:qFormat/>
    <w:rsid w:val="008862bb"/>
    <w:rPr/>
  </w:style>
  <w:style w:type="character" w:styleId="WW8Num11z6" w:customStyle="1">
    <w:name w:val="WW8Num11z6"/>
    <w:qFormat/>
    <w:rsid w:val="008862bb"/>
    <w:rPr/>
  </w:style>
  <w:style w:type="character" w:styleId="WW8Num11z7" w:customStyle="1">
    <w:name w:val="WW8Num11z7"/>
    <w:qFormat/>
    <w:rsid w:val="008862bb"/>
    <w:rPr/>
  </w:style>
  <w:style w:type="character" w:styleId="WW8Num11z8" w:customStyle="1">
    <w:name w:val="WW8Num11z8"/>
    <w:qFormat/>
    <w:rsid w:val="008862bb"/>
    <w:rPr/>
  </w:style>
  <w:style w:type="character" w:styleId="WW8Num12z0" w:customStyle="1">
    <w:name w:val="WW8Num12z0"/>
    <w:qFormat/>
    <w:rsid w:val="008862bb"/>
    <w:rPr>
      <w:rFonts w:ascii="Symbol" w:hAnsi="Symbol" w:cs="Symbol"/>
    </w:rPr>
  </w:style>
  <w:style w:type="character" w:styleId="WW8Num12z1" w:customStyle="1">
    <w:name w:val="WW8Num12z1"/>
    <w:qFormat/>
    <w:rsid w:val="008862bb"/>
    <w:rPr>
      <w:rFonts w:ascii="Courier New" w:hAnsi="Courier New" w:cs="Courier New"/>
    </w:rPr>
  </w:style>
  <w:style w:type="character" w:styleId="WW8Num12z2" w:customStyle="1">
    <w:name w:val="WW8Num12z2"/>
    <w:qFormat/>
    <w:rsid w:val="008862bb"/>
    <w:rPr>
      <w:rFonts w:ascii="Wingdings" w:hAnsi="Wingdings" w:cs="Wingdings"/>
    </w:rPr>
  </w:style>
  <w:style w:type="character" w:styleId="WW8Num13z0" w:customStyle="1">
    <w:name w:val="WW8Num13z0"/>
    <w:qFormat/>
    <w:rsid w:val="008862bb"/>
    <w:rPr/>
  </w:style>
  <w:style w:type="character" w:styleId="WW8Num13z2" w:customStyle="1">
    <w:name w:val="WW8Num13z2"/>
    <w:qFormat/>
    <w:rsid w:val="008862bb"/>
    <w:rPr/>
  </w:style>
  <w:style w:type="character" w:styleId="WW8Num13z3" w:customStyle="1">
    <w:name w:val="WW8Num13z3"/>
    <w:qFormat/>
    <w:rsid w:val="008862bb"/>
    <w:rPr/>
  </w:style>
  <w:style w:type="character" w:styleId="WW8Num13z4" w:customStyle="1">
    <w:name w:val="WW8Num13z4"/>
    <w:qFormat/>
    <w:rsid w:val="008862bb"/>
    <w:rPr/>
  </w:style>
  <w:style w:type="character" w:styleId="WW8Num13z5" w:customStyle="1">
    <w:name w:val="WW8Num13z5"/>
    <w:qFormat/>
    <w:rsid w:val="008862bb"/>
    <w:rPr/>
  </w:style>
  <w:style w:type="character" w:styleId="WW8Num13z6" w:customStyle="1">
    <w:name w:val="WW8Num13z6"/>
    <w:qFormat/>
    <w:rsid w:val="008862bb"/>
    <w:rPr/>
  </w:style>
  <w:style w:type="character" w:styleId="WW8Num13z7" w:customStyle="1">
    <w:name w:val="WW8Num13z7"/>
    <w:qFormat/>
    <w:rsid w:val="008862bb"/>
    <w:rPr/>
  </w:style>
  <w:style w:type="character" w:styleId="WW8Num13z8" w:customStyle="1">
    <w:name w:val="WW8Num13z8"/>
    <w:qFormat/>
    <w:rsid w:val="008862bb"/>
    <w:rPr/>
  </w:style>
  <w:style w:type="character" w:styleId="WW8Num14z0" w:customStyle="1">
    <w:name w:val="WW8Num14z0"/>
    <w:qFormat/>
    <w:rsid w:val="008862bb"/>
    <w:rPr/>
  </w:style>
  <w:style w:type="character" w:styleId="WW8Num14z1" w:customStyle="1">
    <w:name w:val="WW8Num14z1"/>
    <w:qFormat/>
    <w:rsid w:val="008862bb"/>
    <w:rPr/>
  </w:style>
  <w:style w:type="character" w:styleId="WW8Num14z2" w:customStyle="1">
    <w:name w:val="WW8Num14z2"/>
    <w:qFormat/>
    <w:rsid w:val="008862bb"/>
    <w:rPr/>
  </w:style>
  <w:style w:type="character" w:styleId="WW8Num14z3" w:customStyle="1">
    <w:name w:val="WW8Num14z3"/>
    <w:qFormat/>
    <w:rsid w:val="008862bb"/>
    <w:rPr/>
  </w:style>
  <w:style w:type="character" w:styleId="WW8Num14z4" w:customStyle="1">
    <w:name w:val="WW8Num14z4"/>
    <w:qFormat/>
    <w:rsid w:val="008862bb"/>
    <w:rPr/>
  </w:style>
  <w:style w:type="character" w:styleId="WW8Num14z5" w:customStyle="1">
    <w:name w:val="WW8Num14z5"/>
    <w:qFormat/>
    <w:rsid w:val="008862bb"/>
    <w:rPr/>
  </w:style>
  <w:style w:type="character" w:styleId="WW8Num14z6" w:customStyle="1">
    <w:name w:val="WW8Num14z6"/>
    <w:qFormat/>
    <w:rsid w:val="008862bb"/>
    <w:rPr/>
  </w:style>
  <w:style w:type="character" w:styleId="WW8Num14z7" w:customStyle="1">
    <w:name w:val="WW8Num14z7"/>
    <w:qFormat/>
    <w:rsid w:val="008862bb"/>
    <w:rPr/>
  </w:style>
  <w:style w:type="character" w:styleId="WW8Num14z8" w:customStyle="1">
    <w:name w:val="WW8Num14z8"/>
    <w:qFormat/>
    <w:rsid w:val="008862bb"/>
    <w:rPr/>
  </w:style>
  <w:style w:type="character" w:styleId="WW8Num15z0" w:customStyle="1">
    <w:name w:val="WW8Num15z0"/>
    <w:qFormat/>
    <w:rsid w:val="008862bb"/>
    <w:rPr>
      <w:rFonts w:ascii="Symbol" w:hAnsi="Symbol" w:cs="Symbol"/>
    </w:rPr>
  </w:style>
  <w:style w:type="character" w:styleId="WW8Num16z0" w:customStyle="1">
    <w:name w:val="WW8Num16z0"/>
    <w:qFormat/>
    <w:rsid w:val="008862bb"/>
    <w:rPr/>
  </w:style>
  <w:style w:type="character" w:styleId="WW8Num16z1" w:customStyle="1">
    <w:name w:val="WW8Num16z1"/>
    <w:qFormat/>
    <w:rsid w:val="008862bb"/>
    <w:rPr>
      <w:sz w:val="27"/>
      <w:szCs w:val="27"/>
    </w:rPr>
  </w:style>
  <w:style w:type="character" w:styleId="WW8Num16z2" w:customStyle="1">
    <w:name w:val="WW8Num16z2"/>
    <w:qFormat/>
    <w:rsid w:val="008862bb"/>
    <w:rPr/>
  </w:style>
  <w:style w:type="character" w:styleId="WW8Num16z3" w:customStyle="1">
    <w:name w:val="WW8Num16z3"/>
    <w:qFormat/>
    <w:rsid w:val="008862bb"/>
    <w:rPr/>
  </w:style>
  <w:style w:type="character" w:styleId="WW8Num16z4" w:customStyle="1">
    <w:name w:val="WW8Num16z4"/>
    <w:qFormat/>
    <w:rsid w:val="008862bb"/>
    <w:rPr/>
  </w:style>
  <w:style w:type="character" w:styleId="WW8Num16z5" w:customStyle="1">
    <w:name w:val="WW8Num16z5"/>
    <w:qFormat/>
    <w:rsid w:val="008862bb"/>
    <w:rPr/>
  </w:style>
  <w:style w:type="character" w:styleId="WW8Num16z6" w:customStyle="1">
    <w:name w:val="WW8Num16z6"/>
    <w:qFormat/>
    <w:rsid w:val="008862bb"/>
    <w:rPr/>
  </w:style>
  <w:style w:type="character" w:styleId="WW8Num16z7" w:customStyle="1">
    <w:name w:val="WW8Num16z7"/>
    <w:qFormat/>
    <w:rsid w:val="008862bb"/>
    <w:rPr/>
  </w:style>
  <w:style w:type="character" w:styleId="WW8Num16z8" w:customStyle="1">
    <w:name w:val="WW8Num16z8"/>
    <w:qFormat/>
    <w:rsid w:val="008862bb"/>
    <w:rPr/>
  </w:style>
  <w:style w:type="character" w:styleId="WW8Num17z0" w:customStyle="1">
    <w:name w:val="WW8Num17z0"/>
    <w:qFormat/>
    <w:rsid w:val="008862bb"/>
    <w:rPr>
      <w:rFonts w:ascii="Symbol" w:hAnsi="Symbol" w:cs="Symbol"/>
    </w:rPr>
  </w:style>
  <w:style w:type="character" w:styleId="WW8Num18z0" w:customStyle="1">
    <w:name w:val="WW8Num18z0"/>
    <w:qFormat/>
    <w:rsid w:val="008862bb"/>
    <w:rPr/>
  </w:style>
  <w:style w:type="character" w:styleId="WW8Num18z1" w:customStyle="1">
    <w:name w:val="WW8Num18z1"/>
    <w:qFormat/>
    <w:rsid w:val="008862bb"/>
    <w:rPr/>
  </w:style>
  <w:style w:type="character" w:styleId="WW8Num18z2" w:customStyle="1">
    <w:name w:val="WW8Num18z2"/>
    <w:qFormat/>
    <w:rsid w:val="008862bb"/>
    <w:rPr/>
  </w:style>
  <w:style w:type="character" w:styleId="WW8Num18z3" w:customStyle="1">
    <w:name w:val="WW8Num18z3"/>
    <w:qFormat/>
    <w:rsid w:val="008862bb"/>
    <w:rPr/>
  </w:style>
  <w:style w:type="character" w:styleId="WW8Num18z4" w:customStyle="1">
    <w:name w:val="WW8Num18z4"/>
    <w:qFormat/>
    <w:rsid w:val="008862bb"/>
    <w:rPr/>
  </w:style>
  <w:style w:type="character" w:styleId="WW8Num18z5" w:customStyle="1">
    <w:name w:val="WW8Num18z5"/>
    <w:qFormat/>
    <w:rsid w:val="008862bb"/>
    <w:rPr/>
  </w:style>
  <w:style w:type="character" w:styleId="WW8Num18z6" w:customStyle="1">
    <w:name w:val="WW8Num18z6"/>
    <w:qFormat/>
    <w:rsid w:val="008862bb"/>
    <w:rPr/>
  </w:style>
  <w:style w:type="character" w:styleId="WW8Num18z7" w:customStyle="1">
    <w:name w:val="WW8Num18z7"/>
    <w:qFormat/>
    <w:rsid w:val="008862bb"/>
    <w:rPr/>
  </w:style>
  <w:style w:type="character" w:styleId="WW8Num18z8" w:customStyle="1">
    <w:name w:val="WW8Num18z8"/>
    <w:qFormat/>
    <w:rsid w:val="008862bb"/>
    <w:rPr/>
  </w:style>
  <w:style w:type="character" w:styleId="WW8Num19z0" w:customStyle="1">
    <w:name w:val="WW8Num19z0"/>
    <w:qFormat/>
    <w:rsid w:val="008862bb"/>
    <w:rPr/>
  </w:style>
  <w:style w:type="character" w:styleId="WW8Num19z1" w:customStyle="1">
    <w:name w:val="WW8Num19z1"/>
    <w:qFormat/>
    <w:rsid w:val="008862bb"/>
    <w:rPr/>
  </w:style>
  <w:style w:type="character" w:styleId="WW8Num19z2" w:customStyle="1">
    <w:name w:val="WW8Num19z2"/>
    <w:qFormat/>
    <w:rsid w:val="008862bb"/>
    <w:rPr/>
  </w:style>
  <w:style w:type="character" w:styleId="WW8Num19z3" w:customStyle="1">
    <w:name w:val="WW8Num19z3"/>
    <w:qFormat/>
    <w:rsid w:val="008862bb"/>
    <w:rPr/>
  </w:style>
  <w:style w:type="character" w:styleId="WW8Num19z4" w:customStyle="1">
    <w:name w:val="WW8Num19z4"/>
    <w:qFormat/>
    <w:rsid w:val="008862bb"/>
    <w:rPr/>
  </w:style>
  <w:style w:type="character" w:styleId="WW8Num19z5" w:customStyle="1">
    <w:name w:val="WW8Num19z5"/>
    <w:qFormat/>
    <w:rsid w:val="008862bb"/>
    <w:rPr/>
  </w:style>
  <w:style w:type="character" w:styleId="WW8Num19z6" w:customStyle="1">
    <w:name w:val="WW8Num19z6"/>
    <w:qFormat/>
    <w:rsid w:val="008862bb"/>
    <w:rPr/>
  </w:style>
  <w:style w:type="character" w:styleId="WW8Num19z7" w:customStyle="1">
    <w:name w:val="WW8Num19z7"/>
    <w:qFormat/>
    <w:rsid w:val="008862bb"/>
    <w:rPr/>
  </w:style>
  <w:style w:type="character" w:styleId="WW8Num19z8" w:customStyle="1">
    <w:name w:val="WW8Num19z8"/>
    <w:qFormat/>
    <w:rsid w:val="008862bb"/>
    <w:rPr/>
  </w:style>
  <w:style w:type="character" w:styleId="WW8Num20z0" w:customStyle="1">
    <w:name w:val="WW8Num20z0"/>
    <w:qFormat/>
    <w:rsid w:val="008862bb"/>
    <w:rPr/>
  </w:style>
  <w:style w:type="character" w:styleId="WW8Num21z0" w:customStyle="1">
    <w:name w:val="WW8Num21z0"/>
    <w:qFormat/>
    <w:rsid w:val="008862bb"/>
    <w:rPr>
      <w:rFonts w:ascii="Symbol" w:hAnsi="Symbol" w:cs="Symbol"/>
    </w:rPr>
  </w:style>
  <w:style w:type="character" w:styleId="WW8Num21z1" w:customStyle="1">
    <w:name w:val="WW8Num21z1"/>
    <w:qFormat/>
    <w:rsid w:val="008862bb"/>
    <w:rPr>
      <w:rFonts w:ascii="Courier New" w:hAnsi="Courier New" w:cs="Courier New"/>
    </w:rPr>
  </w:style>
  <w:style w:type="character" w:styleId="WW8Num21z2" w:customStyle="1">
    <w:name w:val="WW8Num21z2"/>
    <w:qFormat/>
    <w:rsid w:val="008862bb"/>
    <w:rPr>
      <w:rFonts w:ascii="Wingdings" w:hAnsi="Wingdings" w:cs="Wingdings"/>
    </w:rPr>
  </w:style>
  <w:style w:type="character" w:styleId="WW8Num22z0" w:customStyle="1">
    <w:name w:val="WW8Num22z0"/>
    <w:qFormat/>
    <w:rsid w:val="008862bb"/>
    <w:rPr/>
  </w:style>
  <w:style w:type="character" w:styleId="WW8Num23z0" w:customStyle="1">
    <w:name w:val="WW8Num23z0"/>
    <w:qFormat/>
    <w:rsid w:val="008862bb"/>
    <w:rPr/>
  </w:style>
  <w:style w:type="character" w:styleId="WW8Num23z1" w:customStyle="1">
    <w:name w:val="WW8Num23z1"/>
    <w:qFormat/>
    <w:rsid w:val="008862bb"/>
    <w:rPr/>
  </w:style>
  <w:style w:type="character" w:styleId="WW8Num23z2" w:customStyle="1">
    <w:name w:val="WW8Num23z2"/>
    <w:qFormat/>
    <w:rsid w:val="008862bb"/>
    <w:rPr/>
  </w:style>
  <w:style w:type="character" w:styleId="WW8Num23z3" w:customStyle="1">
    <w:name w:val="WW8Num23z3"/>
    <w:qFormat/>
    <w:rsid w:val="008862bb"/>
    <w:rPr/>
  </w:style>
  <w:style w:type="character" w:styleId="WW8Num23z4" w:customStyle="1">
    <w:name w:val="WW8Num23z4"/>
    <w:qFormat/>
    <w:rsid w:val="008862bb"/>
    <w:rPr/>
  </w:style>
  <w:style w:type="character" w:styleId="WW8Num23z5" w:customStyle="1">
    <w:name w:val="WW8Num23z5"/>
    <w:qFormat/>
    <w:rsid w:val="008862bb"/>
    <w:rPr/>
  </w:style>
  <w:style w:type="character" w:styleId="WW8Num23z6" w:customStyle="1">
    <w:name w:val="WW8Num23z6"/>
    <w:qFormat/>
    <w:rsid w:val="008862bb"/>
    <w:rPr/>
  </w:style>
  <w:style w:type="character" w:styleId="WW8Num23z7" w:customStyle="1">
    <w:name w:val="WW8Num23z7"/>
    <w:qFormat/>
    <w:rsid w:val="008862bb"/>
    <w:rPr/>
  </w:style>
  <w:style w:type="character" w:styleId="WW8Num23z8" w:customStyle="1">
    <w:name w:val="WW8Num23z8"/>
    <w:qFormat/>
    <w:rsid w:val="008862bb"/>
    <w:rPr/>
  </w:style>
  <w:style w:type="character" w:styleId="WW8Num24z0" w:customStyle="1">
    <w:name w:val="WW8Num24z0"/>
    <w:qFormat/>
    <w:rsid w:val="008862bb"/>
    <w:rPr>
      <w:rFonts w:ascii="Symbol" w:hAnsi="Symbol" w:cs="Symbol"/>
    </w:rPr>
  </w:style>
  <w:style w:type="character" w:styleId="WW8Num25z0" w:customStyle="1">
    <w:name w:val="WW8Num25z0"/>
    <w:qFormat/>
    <w:rsid w:val="008862bb"/>
    <w:rPr/>
  </w:style>
  <w:style w:type="character" w:styleId="WW8Num25z1" w:customStyle="1">
    <w:name w:val="WW8Num25z1"/>
    <w:qFormat/>
    <w:rsid w:val="008862bb"/>
    <w:rPr>
      <w:rFonts w:ascii="Symbol" w:hAnsi="Symbol" w:cs="Symbol"/>
    </w:rPr>
  </w:style>
  <w:style w:type="character" w:styleId="WW8Num25z2" w:customStyle="1">
    <w:name w:val="WW8Num25z2"/>
    <w:qFormat/>
    <w:rsid w:val="008862bb"/>
    <w:rPr/>
  </w:style>
  <w:style w:type="character" w:styleId="WW8Num25z3" w:customStyle="1">
    <w:name w:val="WW8Num25z3"/>
    <w:qFormat/>
    <w:rsid w:val="008862bb"/>
    <w:rPr/>
  </w:style>
  <w:style w:type="character" w:styleId="WW8Num25z4" w:customStyle="1">
    <w:name w:val="WW8Num25z4"/>
    <w:qFormat/>
    <w:rsid w:val="008862bb"/>
    <w:rPr/>
  </w:style>
  <w:style w:type="character" w:styleId="WW8Num25z5" w:customStyle="1">
    <w:name w:val="WW8Num25z5"/>
    <w:qFormat/>
    <w:rsid w:val="008862bb"/>
    <w:rPr/>
  </w:style>
  <w:style w:type="character" w:styleId="WW8Num25z6" w:customStyle="1">
    <w:name w:val="WW8Num25z6"/>
    <w:qFormat/>
    <w:rsid w:val="008862bb"/>
    <w:rPr/>
  </w:style>
  <w:style w:type="character" w:styleId="WW8Num25z7" w:customStyle="1">
    <w:name w:val="WW8Num25z7"/>
    <w:qFormat/>
    <w:rsid w:val="008862bb"/>
    <w:rPr/>
  </w:style>
  <w:style w:type="character" w:styleId="WW8Num25z8" w:customStyle="1">
    <w:name w:val="WW8Num25z8"/>
    <w:qFormat/>
    <w:rsid w:val="008862bb"/>
    <w:rPr/>
  </w:style>
  <w:style w:type="character" w:styleId="WW8Num26z0" w:customStyle="1">
    <w:name w:val="WW8Num26z0"/>
    <w:qFormat/>
    <w:rsid w:val="008862bb"/>
    <w:rPr>
      <w:rFonts w:ascii="Symbol" w:hAnsi="Symbol" w:cs="Symbol"/>
    </w:rPr>
  </w:style>
  <w:style w:type="character" w:styleId="WW8Num26z1" w:customStyle="1">
    <w:name w:val="WW8Num26z1"/>
    <w:qFormat/>
    <w:rsid w:val="008862bb"/>
    <w:rPr>
      <w:rFonts w:ascii="Courier New" w:hAnsi="Courier New" w:cs="Courier New"/>
    </w:rPr>
  </w:style>
  <w:style w:type="character" w:styleId="WW8Num26z2" w:customStyle="1">
    <w:name w:val="WW8Num26z2"/>
    <w:qFormat/>
    <w:rsid w:val="008862bb"/>
    <w:rPr>
      <w:rFonts w:ascii="Wingdings" w:hAnsi="Wingdings" w:cs="Wingdings"/>
    </w:rPr>
  </w:style>
  <w:style w:type="character" w:styleId="Style13" w:customStyle="1">
    <w:name w:val="Верхний колонтитул Знак"/>
    <w:qFormat/>
    <w:rsid w:val="008862bb"/>
    <w:rPr/>
  </w:style>
  <w:style w:type="character" w:styleId="110" w:customStyle="1">
    <w:name w:val="Неразрешенное упоминание1"/>
    <w:qFormat/>
    <w:rsid w:val="008862bb"/>
    <w:rPr>
      <w:color w:val="605E5C"/>
      <w:shd w:fill="E1DFDD" w:val="clear"/>
    </w:rPr>
  </w:style>
  <w:style w:type="character" w:styleId="411" w:customStyle="1">
    <w:name w:val="Стиль4 Знак"/>
    <w:qFormat/>
    <w:rsid w:val="008862bb"/>
    <w:rPr>
      <w:color w:val="0000FF"/>
      <w:sz w:val="24"/>
      <w:szCs w:val="24"/>
    </w:rPr>
  </w:style>
  <w:style w:type="character" w:styleId="212" w:customStyle="1">
    <w:name w:val="Основной текст с отступом 2 Знак"/>
    <w:qFormat/>
    <w:rsid w:val="008862bb"/>
    <w:rPr>
      <w:rFonts w:eastAsia="Calibri"/>
      <w:sz w:val="24"/>
      <w:szCs w:val="24"/>
    </w:rPr>
  </w:style>
  <w:style w:type="character" w:styleId="PlaceholderText">
    <w:name w:val="Placeholder Text"/>
    <w:qFormat/>
    <w:rsid w:val="008862bb"/>
    <w:rPr>
      <w:color w:val="808080"/>
    </w:rPr>
  </w:style>
  <w:style w:type="character" w:styleId="213" w:customStyle="1">
    <w:name w:val="Основной текст (2)_"/>
    <w:qFormat/>
    <w:rsid w:val="008862bb"/>
    <w:rPr>
      <w:sz w:val="26"/>
      <w:szCs w:val="26"/>
      <w:shd w:fill="FFFFFF" w:val="clear"/>
    </w:rPr>
  </w:style>
  <w:style w:type="character" w:styleId="211pt" w:customStyle="1">
    <w:name w:val="Основной текст (2) + 11 pt"/>
    <w:qFormat/>
    <w:rsid w:val="008862bb"/>
    <w:rPr>
      <w:rFonts w:ascii="Times New Roman" w:hAnsi="Times New Roman" w:cs="Times New Roman"/>
      <w:b/>
      <w:bCs/>
      <w:sz w:val="22"/>
      <w:szCs w:val="22"/>
      <w:u w:val="none"/>
      <w:shd w:fill="FFFFFF" w:val="clear"/>
    </w:rPr>
  </w:style>
  <w:style w:type="character" w:styleId="112" w:customStyle="1">
    <w:name w:val="Знак примечания1"/>
    <w:qFormat/>
    <w:rsid w:val="008862bb"/>
    <w:rPr>
      <w:sz w:val="16"/>
      <w:szCs w:val="16"/>
    </w:rPr>
  </w:style>
  <w:style w:type="character" w:styleId="Style14" w:customStyle="1">
    <w:name w:val="Текст примечания Знак"/>
    <w:qFormat/>
    <w:rsid w:val="008862bb"/>
    <w:rPr/>
  </w:style>
  <w:style w:type="character" w:styleId="Style15" w:customStyle="1">
    <w:name w:val="Тема примечания Знак"/>
    <w:qFormat/>
    <w:rsid w:val="008862bb"/>
    <w:rPr>
      <w:b/>
      <w:bCs/>
    </w:rPr>
  </w:style>
  <w:style w:type="character" w:styleId="214" w:customStyle="1">
    <w:name w:val="Неразрешенное упоминание2"/>
    <w:qFormat/>
    <w:rsid w:val="008862bb"/>
    <w:rPr>
      <w:color w:val="605E5C"/>
      <w:shd w:fill="E1DFDD" w:val="clear"/>
    </w:rPr>
  </w:style>
  <w:style w:type="character" w:styleId="Style16" w:customStyle="1">
    <w:name w:val="Нижний колонтитул Знак"/>
    <w:basedOn w:val="DefaultParagraphFont"/>
    <w:uiPriority w:val="99"/>
    <w:qFormat/>
    <w:rsid w:val="008862bb"/>
    <w:rPr/>
  </w:style>
  <w:style w:type="character" w:styleId="Style17" w:customStyle="1">
    <w:name w:val="Основной текст Знак"/>
    <w:basedOn w:val="DefaultParagraphFont"/>
    <w:qFormat/>
    <w:rsid w:val="00795f82"/>
    <w:rPr>
      <w:lang w:eastAsia="zh-CN"/>
    </w:rPr>
  </w:style>
  <w:style w:type="paragraph" w:styleId="Style18">
    <w:name w:val="Заголовок"/>
    <w:basedOn w:val="Normal"/>
    <w:next w:val="Style19"/>
    <w:qFormat/>
    <w:pPr>
      <w:keepNext w:val="true"/>
      <w:spacing w:before="240" w:after="120"/>
    </w:pPr>
    <w:rPr>
      <w:rFonts w:ascii="Liberation Sans" w:hAnsi="Liberation Sans" w:eastAsia="Tahoma" w:cs="Noto Sans Devanagari"/>
      <w:sz w:val="28"/>
      <w:szCs w:val="28"/>
    </w:rPr>
  </w:style>
  <w:style w:type="paragraph" w:styleId="Style19">
    <w:name w:val="Body Text"/>
    <w:basedOn w:val="Normal"/>
    <w:link w:val="Style17"/>
    <w:qFormat/>
    <w:rsid w:val="008862bb"/>
    <w:pPr>
      <w:widowControl w:val="false"/>
      <w:jc w:val="both"/>
    </w:pPr>
    <w:rPr/>
  </w:style>
  <w:style w:type="paragraph" w:styleId="Style20">
    <w:name w:val="List"/>
    <w:basedOn w:val="Style19"/>
    <w:qFormat/>
    <w:rsid w:val="008862bb"/>
    <w:pPr/>
    <w:rPr>
      <w:rFonts w:cs="Mangal"/>
    </w:rPr>
  </w:style>
  <w:style w:type="paragraph" w:styleId="Style21">
    <w:name w:val="Caption"/>
    <w:basedOn w:val="Normal"/>
    <w:qFormat/>
    <w:pPr>
      <w:suppressLineNumbers/>
      <w:spacing w:before="120" w:after="120"/>
    </w:pPr>
    <w:rPr>
      <w:rFonts w:cs="Noto Sans Devanagari"/>
      <w:i/>
      <w:iCs/>
      <w:sz w:val="24"/>
      <w:szCs w:val="24"/>
    </w:rPr>
  </w:style>
  <w:style w:type="paragraph" w:styleId="Style22">
    <w:name w:val="Указатель"/>
    <w:basedOn w:val="Normal"/>
    <w:qFormat/>
    <w:pPr>
      <w:suppressLineNumbers/>
    </w:pPr>
    <w:rPr>
      <w:rFonts w:cs="Noto Sans Devanagari"/>
      <w:lang w:val="zxx" w:eastAsia="zxx" w:bidi="zxx"/>
    </w:rPr>
  </w:style>
  <w:style w:type="paragraph" w:styleId="113" w:customStyle="1">
    <w:name w:val="Заголовок1"/>
    <w:basedOn w:val="Normal"/>
    <w:next w:val="Style19"/>
    <w:qFormat/>
    <w:rsid w:val="008862bb"/>
    <w:pPr>
      <w:keepNext w:val="true"/>
      <w:spacing w:before="240" w:after="120"/>
    </w:pPr>
    <w:rPr>
      <w:rFonts w:ascii="Arial" w:hAnsi="Arial" w:eastAsia="Microsoft YaHei" w:cs="Mangal"/>
      <w:sz w:val="28"/>
      <w:szCs w:val="28"/>
    </w:rPr>
  </w:style>
  <w:style w:type="paragraph" w:styleId="Caption">
    <w:name w:val="caption"/>
    <w:basedOn w:val="Normal"/>
    <w:next w:val="Normal"/>
    <w:qFormat/>
    <w:rsid w:val="008862bb"/>
    <w:pPr>
      <w:suppressLineNumbers/>
      <w:spacing w:before="120" w:after="120"/>
    </w:pPr>
    <w:rPr>
      <w:rFonts w:cs="Noto Sans Devanagari"/>
      <w:i/>
      <w:iCs/>
      <w:sz w:val="24"/>
      <w:szCs w:val="24"/>
    </w:rPr>
  </w:style>
  <w:style w:type="paragraph" w:styleId="Indexheading">
    <w:name w:val="index heading"/>
    <w:next w:val="Index1"/>
    <w:qFormat/>
    <w:rsid w:val="008862bb"/>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23">
    <w:name w:val="Title"/>
    <w:basedOn w:val="Normal"/>
    <w:next w:val="Style19"/>
    <w:link w:val="Style8"/>
    <w:uiPriority w:val="10"/>
    <w:qFormat/>
    <w:rsid w:val="008862bb"/>
    <w:pPr>
      <w:spacing w:before="300" w:after="200"/>
      <w:contextualSpacing/>
    </w:pPr>
    <w:rPr>
      <w:sz w:val="48"/>
      <w:szCs w:val="48"/>
    </w:rPr>
  </w:style>
  <w:style w:type="paragraph" w:styleId="BalloonText">
    <w:name w:val="Balloon Text"/>
    <w:basedOn w:val="Normal"/>
    <w:qFormat/>
    <w:rsid w:val="008862bb"/>
    <w:pPr/>
    <w:rPr>
      <w:rFonts w:ascii="Tahoma" w:hAnsi="Tahoma" w:cs="Tahoma"/>
      <w:sz w:val="16"/>
      <w:szCs w:val="16"/>
    </w:rPr>
  </w:style>
  <w:style w:type="paragraph" w:styleId="Style24">
    <w:name w:val="Endnote Text"/>
    <w:basedOn w:val="Normal"/>
    <w:link w:val="Style12"/>
    <w:uiPriority w:val="99"/>
    <w:semiHidden/>
    <w:unhideWhenUsed/>
    <w:qFormat/>
    <w:rsid w:val="008862bb"/>
    <w:pPr/>
    <w:rPr/>
  </w:style>
  <w:style w:type="paragraph" w:styleId="Annotationsubject">
    <w:name w:val="annotation subject"/>
    <w:basedOn w:val="114"/>
    <w:next w:val="114"/>
    <w:qFormat/>
    <w:rsid w:val="008862bb"/>
    <w:pPr/>
    <w:rPr>
      <w:b/>
      <w:bCs/>
    </w:rPr>
  </w:style>
  <w:style w:type="paragraph" w:styleId="114" w:customStyle="1">
    <w:name w:val="Текст примечания1"/>
    <w:basedOn w:val="Normal"/>
    <w:qFormat/>
    <w:rsid w:val="008862bb"/>
    <w:pPr/>
    <w:rPr/>
  </w:style>
  <w:style w:type="paragraph" w:styleId="Style25">
    <w:name w:val="Footnote Text"/>
    <w:basedOn w:val="Normal"/>
    <w:link w:val="Style11"/>
    <w:uiPriority w:val="99"/>
    <w:semiHidden/>
    <w:unhideWhenUsed/>
    <w:qFormat/>
    <w:rsid w:val="008862bb"/>
    <w:pPr>
      <w:spacing w:before="0" w:after="40"/>
    </w:pPr>
    <w:rPr>
      <w:sz w:val="18"/>
    </w:rPr>
  </w:style>
  <w:style w:type="paragraph" w:styleId="85">
    <w:name w:val="TOC 8"/>
    <w:basedOn w:val="Normal"/>
    <w:next w:val="Normal"/>
    <w:uiPriority w:val="39"/>
    <w:unhideWhenUsed/>
    <w:qFormat/>
    <w:rsid w:val="008862bb"/>
    <w:pPr>
      <w:spacing w:before="0" w:after="57"/>
      <w:ind w:left="1984" w:hanging="0"/>
    </w:pPr>
    <w:rPr/>
  </w:style>
  <w:style w:type="paragraph" w:styleId="Style26" w:customStyle="1">
    <w:name w:val="Колонтитул"/>
    <w:basedOn w:val="Normal"/>
    <w:qFormat/>
    <w:rsid w:val="008862bb"/>
    <w:pPr/>
    <w:rPr/>
  </w:style>
  <w:style w:type="paragraph" w:styleId="Style27">
    <w:name w:val="Header"/>
    <w:basedOn w:val="Style26"/>
    <w:qFormat/>
    <w:rsid w:val="008862bb"/>
    <w:pPr/>
    <w:rPr/>
  </w:style>
  <w:style w:type="paragraph" w:styleId="92">
    <w:name w:val="TOC 9"/>
    <w:basedOn w:val="Normal"/>
    <w:next w:val="Normal"/>
    <w:uiPriority w:val="39"/>
    <w:unhideWhenUsed/>
    <w:qFormat/>
    <w:rsid w:val="008862bb"/>
    <w:pPr>
      <w:spacing w:before="0" w:after="57"/>
      <w:ind w:left="2268" w:hanging="0"/>
    </w:pPr>
    <w:rPr/>
  </w:style>
  <w:style w:type="paragraph" w:styleId="711">
    <w:name w:val="TOC 7"/>
    <w:basedOn w:val="Normal"/>
    <w:next w:val="Normal"/>
    <w:uiPriority w:val="39"/>
    <w:unhideWhenUsed/>
    <w:qFormat/>
    <w:rsid w:val="008862bb"/>
    <w:pPr>
      <w:spacing w:before="0" w:after="57"/>
      <w:ind w:left="1701" w:hanging="0"/>
    </w:pPr>
    <w:rPr/>
  </w:style>
  <w:style w:type="paragraph" w:styleId="Index1">
    <w:name w:val="index 1"/>
    <w:basedOn w:val="Normal"/>
    <w:next w:val="Normal"/>
    <w:uiPriority w:val="99"/>
    <w:semiHidden/>
    <w:unhideWhenUsed/>
    <w:qFormat/>
    <w:rsid w:val="008862bb"/>
    <w:pPr/>
    <w:rPr/>
  </w:style>
  <w:style w:type="paragraph" w:styleId="115">
    <w:name w:val="TOC 1"/>
    <w:basedOn w:val="Normal"/>
    <w:next w:val="Normal"/>
    <w:uiPriority w:val="39"/>
    <w:unhideWhenUsed/>
    <w:qFormat/>
    <w:rsid w:val="008862bb"/>
    <w:pPr>
      <w:spacing w:before="0" w:after="57"/>
    </w:pPr>
    <w:rPr/>
  </w:style>
  <w:style w:type="paragraph" w:styleId="611">
    <w:name w:val="TOC 6"/>
    <w:basedOn w:val="Normal"/>
    <w:next w:val="Normal"/>
    <w:uiPriority w:val="39"/>
    <w:unhideWhenUsed/>
    <w:qFormat/>
    <w:rsid w:val="008862bb"/>
    <w:pPr>
      <w:spacing w:before="0" w:after="57"/>
      <w:ind w:left="1417" w:hanging="0"/>
    </w:pPr>
    <w:rPr/>
  </w:style>
  <w:style w:type="paragraph" w:styleId="Tableoffigures">
    <w:name w:val="table of figures"/>
    <w:basedOn w:val="Normal"/>
    <w:next w:val="Normal"/>
    <w:uiPriority w:val="99"/>
    <w:unhideWhenUsed/>
    <w:qFormat/>
    <w:rsid w:val="008862bb"/>
    <w:pPr/>
    <w:rPr/>
  </w:style>
  <w:style w:type="paragraph" w:styleId="311">
    <w:name w:val="TOC 3"/>
    <w:basedOn w:val="Normal"/>
    <w:next w:val="Normal"/>
    <w:uiPriority w:val="39"/>
    <w:unhideWhenUsed/>
    <w:qFormat/>
    <w:rsid w:val="008862bb"/>
    <w:pPr>
      <w:spacing w:before="0" w:after="57"/>
      <w:ind w:left="567" w:hanging="0"/>
    </w:pPr>
    <w:rPr/>
  </w:style>
  <w:style w:type="paragraph" w:styleId="215">
    <w:name w:val="TOC 2"/>
    <w:basedOn w:val="Normal"/>
    <w:next w:val="Normal"/>
    <w:uiPriority w:val="39"/>
    <w:unhideWhenUsed/>
    <w:qFormat/>
    <w:rsid w:val="008862bb"/>
    <w:pPr>
      <w:spacing w:before="0" w:after="57"/>
      <w:ind w:left="283" w:hanging="0"/>
    </w:pPr>
    <w:rPr/>
  </w:style>
  <w:style w:type="paragraph" w:styleId="412">
    <w:name w:val="TOC 4"/>
    <w:basedOn w:val="Normal"/>
    <w:next w:val="Normal"/>
    <w:uiPriority w:val="39"/>
    <w:unhideWhenUsed/>
    <w:qFormat/>
    <w:rsid w:val="008862bb"/>
    <w:pPr>
      <w:spacing w:before="0" w:after="57"/>
      <w:ind w:left="850" w:hanging="0"/>
    </w:pPr>
    <w:rPr/>
  </w:style>
  <w:style w:type="paragraph" w:styleId="511">
    <w:name w:val="TOC 5"/>
    <w:basedOn w:val="Normal"/>
    <w:next w:val="Normal"/>
    <w:uiPriority w:val="39"/>
    <w:unhideWhenUsed/>
    <w:qFormat/>
    <w:rsid w:val="008862bb"/>
    <w:pPr>
      <w:spacing w:before="0" w:after="57"/>
      <w:ind w:left="1134" w:hanging="0"/>
    </w:pPr>
    <w:rPr/>
  </w:style>
  <w:style w:type="paragraph" w:styleId="Style28">
    <w:name w:val="Body Text Indent"/>
    <w:basedOn w:val="Normal"/>
    <w:qFormat/>
    <w:rsid w:val="008862bb"/>
    <w:pPr>
      <w:ind w:left="851" w:firstLine="709"/>
      <w:jc w:val="both"/>
    </w:pPr>
    <w:rPr>
      <w:sz w:val="28"/>
    </w:rPr>
  </w:style>
  <w:style w:type="paragraph" w:styleId="Style29">
    <w:name w:val="Footer"/>
    <w:basedOn w:val="Normal"/>
    <w:link w:val="Style16"/>
    <w:uiPriority w:val="99"/>
    <w:unhideWhenUsed/>
    <w:qFormat/>
    <w:rsid w:val="008862bb"/>
    <w:pPr>
      <w:tabs>
        <w:tab w:val="clear" w:pos="720"/>
        <w:tab w:val="center" w:pos="4677" w:leader="none"/>
        <w:tab w:val="right" w:pos="9355" w:leader="none"/>
      </w:tabs>
    </w:pPr>
    <w:rPr/>
  </w:style>
  <w:style w:type="paragraph" w:styleId="NormalWeb">
    <w:name w:val="Normal (Web)"/>
    <w:basedOn w:val="Normal"/>
    <w:qFormat/>
    <w:rsid w:val="008862bb"/>
    <w:pPr>
      <w:spacing w:before="100" w:after="100"/>
      <w:jc w:val="both"/>
    </w:pPr>
    <w:rPr>
      <w:rFonts w:ascii="Arial" w:hAnsi="Arial" w:cs="Arial"/>
      <w:color w:val="000000"/>
      <w:sz w:val="13"/>
      <w:szCs w:val="13"/>
    </w:rPr>
  </w:style>
  <w:style w:type="paragraph" w:styleId="Style30">
    <w:name w:val="Subtitle"/>
    <w:basedOn w:val="Normal"/>
    <w:next w:val="Normal"/>
    <w:link w:val="Style9"/>
    <w:uiPriority w:val="11"/>
    <w:qFormat/>
    <w:rsid w:val="008862bb"/>
    <w:pPr>
      <w:spacing w:before="200" w:after="200"/>
    </w:pPr>
    <w:rPr>
      <w:sz w:val="24"/>
      <w:szCs w:val="24"/>
    </w:rPr>
  </w:style>
  <w:style w:type="paragraph" w:styleId="116" w:customStyle="1">
    <w:name w:val="Заголовок 11"/>
    <w:basedOn w:val="Normal"/>
    <w:next w:val="Normal"/>
    <w:link w:val="Heading1Char"/>
    <w:uiPriority w:val="9"/>
    <w:qFormat/>
    <w:rsid w:val="008862bb"/>
    <w:pPr>
      <w:keepNext w:val="true"/>
      <w:keepLines/>
      <w:numPr>
        <w:ilvl w:val="0"/>
        <w:numId w:val="1"/>
      </w:numPr>
      <w:spacing w:before="480" w:after="200"/>
      <w:outlineLvl w:val="0"/>
    </w:pPr>
    <w:rPr>
      <w:rFonts w:ascii="Arial" w:hAnsi="Arial" w:eastAsia="Arial" w:cs="Arial"/>
      <w:sz w:val="40"/>
      <w:szCs w:val="40"/>
    </w:rPr>
  </w:style>
  <w:style w:type="paragraph" w:styleId="216" w:customStyle="1">
    <w:name w:val="Заголовок 21"/>
    <w:basedOn w:val="Normal"/>
    <w:next w:val="Normal"/>
    <w:link w:val="Heading2Char"/>
    <w:uiPriority w:val="9"/>
    <w:unhideWhenUsed/>
    <w:qFormat/>
    <w:rsid w:val="008862bb"/>
    <w:pPr>
      <w:keepNext w:val="true"/>
      <w:keepLines/>
      <w:numPr>
        <w:ilvl w:val="1"/>
        <w:numId w:val="1"/>
      </w:numPr>
      <w:spacing w:before="360" w:after="200"/>
      <w:outlineLvl w:val="1"/>
    </w:pPr>
    <w:rPr>
      <w:rFonts w:ascii="Arial" w:hAnsi="Arial" w:eastAsia="Arial" w:cs="Arial"/>
      <w:sz w:val="34"/>
    </w:rPr>
  </w:style>
  <w:style w:type="paragraph" w:styleId="312" w:customStyle="1">
    <w:name w:val="Заголовок 31"/>
    <w:basedOn w:val="Normal"/>
    <w:next w:val="Normal"/>
    <w:link w:val="Heading3Char"/>
    <w:uiPriority w:val="9"/>
    <w:unhideWhenUsed/>
    <w:qFormat/>
    <w:rsid w:val="008862bb"/>
    <w:pPr>
      <w:keepNext w:val="true"/>
      <w:keepLines/>
      <w:numPr>
        <w:ilvl w:val="2"/>
        <w:numId w:val="1"/>
      </w:numPr>
      <w:spacing w:before="320" w:after="200"/>
      <w:outlineLvl w:val="2"/>
    </w:pPr>
    <w:rPr>
      <w:rFonts w:ascii="Arial" w:hAnsi="Arial" w:eastAsia="Arial" w:cs="Arial"/>
      <w:sz w:val="30"/>
      <w:szCs w:val="30"/>
    </w:rPr>
  </w:style>
  <w:style w:type="paragraph" w:styleId="413" w:customStyle="1">
    <w:name w:val="Заголовок 41"/>
    <w:basedOn w:val="Normal"/>
    <w:next w:val="Normal"/>
    <w:link w:val="Heading4Char"/>
    <w:uiPriority w:val="9"/>
    <w:unhideWhenUsed/>
    <w:qFormat/>
    <w:rsid w:val="008862bb"/>
    <w:pPr>
      <w:keepNext w:val="true"/>
      <w:keepLines/>
      <w:numPr>
        <w:ilvl w:val="3"/>
        <w:numId w:val="1"/>
      </w:numPr>
      <w:spacing w:before="320" w:after="200"/>
      <w:outlineLvl w:val="3"/>
    </w:pPr>
    <w:rPr>
      <w:rFonts w:ascii="Arial" w:hAnsi="Arial" w:eastAsia="Arial" w:cs="Arial"/>
      <w:b/>
      <w:bCs/>
      <w:sz w:val="26"/>
      <w:szCs w:val="26"/>
    </w:rPr>
  </w:style>
  <w:style w:type="paragraph" w:styleId="512" w:customStyle="1">
    <w:name w:val="Заголовок 51"/>
    <w:basedOn w:val="Normal"/>
    <w:next w:val="Normal"/>
    <w:link w:val="Heading5Char"/>
    <w:uiPriority w:val="9"/>
    <w:unhideWhenUsed/>
    <w:qFormat/>
    <w:rsid w:val="008862bb"/>
    <w:pPr>
      <w:keepNext w:val="true"/>
      <w:keepLines/>
      <w:spacing w:before="320" w:after="200"/>
      <w:outlineLvl w:val="4"/>
    </w:pPr>
    <w:rPr>
      <w:rFonts w:ascii="Arial" w:hAnsi="Arial" w:eastAsia="Arial" w:cs="Arial"/>
      <w:b/>
      <w:bCs/>
      <w:sz w:val="24"/>
      <w:szCs w:val="24"/>
    </w:rPr>
  </w:style>
  <w:style w:type="paragraph" w:styleId="612" w:customStyle="1">
    <w:name w:val="Заголовок 61"/>
    <w:basedOn w:val="Normal"/>
    <w:next w:val="Normal"/>
    <w:link w:val="Heading6Char"/>
    <w:uiPriority w:val="9"/>
    <w:unhideWhenUsed/>
    <w:qFormat/>
    <w:rsid w:val="008862bb"/>
    <w:pPr>
      <w:keepNext w:val="true"/>
      <w:keepLines/>
      <w:spacing w:before="320" w:after="200"/>
      <w:outlineLvl w:val="5"/>
    </w:pPr>
    <w:rPr>
      <w:rFonts w:ascii="Arial" w:hAnsi="Arial" w:eastAsia="Arial" w:cs="Arial"/>
      <w:b/>
      <w:bCs/>
      <w:sz w:val="22"/>
      <w:szCs w:val="22"/>
    </w:rPr>
  </w:style>
  <w:style w:type="paragraph" w:styleId="712" w:customStyle="1">
    <w:name w:val="Заголовок 71"/>
    <w:basedOn w:val="Normal"/>
    <w:next w:val="Normal"/>
    <w:link w:val="Heading7Char"/>
    <w:uiPriority w:val="9"/>
    <w:unhideWhenUsed/>
    <w:qFormat/>
    <w:rsid w:val="008862bb"/>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rsid w:val="008862bb"/>
    <w:pPr>
      <w:keepNext w:val="true"/>
      <w:keepLines/>
      <w:numPr>
        <w:ilvl w:val="7"/>
        <w:numId w:val="1"/>
      </w:numPr>
      <w:spacing w:before="320" w:after="200"/>
      <w:outlineLvl w:val="7"/>
    </w:pPr>
    <w:rPr>
      <w:rFonts w:ascii="Arial" w:hAnsi="Arial" w:eastAsia="Arial" w:cs="Arial"/>
      <w:i/>
      <w:iCs/>
      <w:sz w:val="22"/>
      <w:szCs w:val="22"/>
    </w:rPr>
  </w:style>
  <w:style w:type="paragraph" w:styleId="911" w:customStyle="1">
    <w:name w:val="Заголовок 91"/>
    <w:basedOn w:val="Normal"/>
    <w:next w:val="Normal"/>
    <w:link w:val="Heading9Char"/>
    <w:uiPriority w:val="9"/>
    <w:unhideWhenUsed/>
    <w:qFormat/>
    <w:rsid w:val="008862bb"/>
    <w:pPr>
      <w:keepNext w:val="true"/>
      <w:keepLines/>
      <w:spacing w:before="320" w:after="200"/>
      <w:outlineLvl w:val="8"/>
    </w:pPr>
    <w:rPr>
      <w:rFonts w:ascii="Arial" w:hAnsi="Arial" w:eastAsia="Arial" w:cs="Arial"/>
      <w:i/>
      <w:iCs/>
      <w:sz w:val="21"/>
      <w:szCs w:val="21"/>
    </w:rPr>
  </w:style>
  <w:style w:type="paragraph" w:styleId="Quote">
    <w:name w:val="Quote"/>
    <w:basedOn w:val="Normal"/>
    <w:next w:val="Normal"/>
    <w:link w:val="21"/>
    <w:uiPriority w:val="29"/>
    <w:qFormat/>
    <w:rsid w:val="008862bb"/>
    <w:pPr>
      <w:ind w:left="720" w:right="720" w:hanging="0"/>
    </w:pPr>
    <w:rPr>
      <w:i/>
    </w:rPr>
  </w:style>
  <w:style w:type="paragraph" w:styleId="IntenseQuote">
    <w:name w:val="Intense Quote"/>
    <w:basedOn w:val="Normal"/>
    <w:next w:val="Normal"/>
    <w:link w:val="Style10"/>
    <w:uiPriority w:val="30"/>
    <w:qFormat/>
    <w:rsid w:val="008862bb"/>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1101" w:customStyle="1">
    <w:name w:val="Указатель110"/>
    <w:basedOn w:val="Normal"/>
    <w:qFormat/>
    <w:rsid w:val="008862bb"/>
    <w:pPr>
      <w:suppressLineNumbers/>
    </w:pPr>
    <w:rPr>
      <w:rFonts w:cs="Noto Sans Devanagari"/>
      <w:lang w:val="zh-CN" w:bidi="zh-CN"/>
    </w:rPr>
  </w:style>
  <w:style w:type="paragraph" w:styleId="117" w:customStyle="1">
    <w:name w:val="Название объекта1"/>
    <w:basedOn w:val="Normal"/>
    <w:next w:val="Normal"/>
    <w:qFormat/>
    <w:rsid w:val="008862bb"/>
    <w:pPr>
      <w:suppressLineNumbers/>
      <w:spacing w:before="120" w:after="120"/>
    </w:pPr>
    <w:rPr>
      <w:rFonts w:cs="Noto Sans Devanagari"/>
      <w:i/>
      <w:iCs/>
      <w:sz w:val="24"/>
      <w:szCs w:val="24"/>
    </w:rPr>
  </w:style>
  <w:style w:type="paragraph" w:styleId="ListParagraph">
    <w:name w:val="List Paragraph"/>
    <w:basedOn w:val="Normal"/>
    <w:qFormat/>
    <w:rsid w:val="008862bb"/>
    <w:pPr>
      <w:spacing w:before="0" w:after="0"/>
      <w:ind w:left="720" w:hanging="0"/>
      <w:contextualSpacing/>
    </w:pPr>
    <w:rPr>
      <w:sz w:val="24"/>
      <w:szCs w:val="24"/>
    </w:rPr>
  </w:style>
  <w:style w:type="paragraph" w:styleId="118" w:customStyle="1">
    <w:name w:val="Верхний колонтитул1"/>
    <w:basedOn w:val="Normal"/>
    <w:uiPriority w:val="99"/>
    <w:unhideWhenUsed/>
    <w:qFormat/>
    <w:rsid w:val="008862bb"/>
    <w:pPr>
      <w:tabs>
        <w:tab w:val="clear" w:pos="720"/>
        <w:tab w:val="center" w:pos="7143" w:leader="none"/>
        <w:tab w:val="right" w:pos="14287" w:leader="none"/>
      </w:tabs>
    </w:pPr>
    <w:rPr/>
  </w:style>
  <w:style w:type="paragraph" w:styleId="119" w:customStyle="1">
    <w:name w:val="Нижний колонтитул1"/>
    <w:basedOn w:val="Normal"/>
    <w:uiPriority w:val="99"/>
    <w:unhideWhenUsed/>
    <w:qFormat/>
    <w:rsid w:val="008862bb"/>
    <w:pPr>
      <w:tabs>
        <w:tab w:val="clear" w:pos="720"/>
        <w:tab w:val="center" w:pos="7143" w:leader="none"/>
        <w:tab w:val="right" w:pos="14287" w:leader="none"/>
      </w:tabs>
    </w:pPr>
    <w:rPr/>
  </w:style>
  <w:style w:type="paragraph" w:styleId="120" w:customStyle="1">
    <w:name w:val="Заголовок оглавления1"/>
    <w:uiPriority w:val="39"/>
    <w:unhideWhenUsed/>
    <w:qFormat/>
    <w:rsid w:val="008862bb"/>
    <w:pPr>
      <w:widowControl/>
      <w:suppressAutoHyphens w:val="true"/>
      <w:bidi w:val="0"/>
      <w:spacing w:before="0" w:after="0"/>
      <w:jc w:val="left"/>
    </w:pPr>
    <w:rPr>
      <w:rFonts w:ascii="Times New Roman" w:hAnsi="Times New Roman" w:eastAsia="Times New Roman" w:cs="Times New Roman"/>
      <w:color w:val="auto"/>
      <w:kern w:val="0"/>
      <w:sz w:val="20"/>
      <w:szCs w:val="20"/>
      <w:lang w:eastAsia="zh-CN" w:val="ru-RU" w:bidi="ar-SA"/>
    </w:rPr>
  </w:style>
  <w:style w:type="paragraph" w:styleId="821" w:customStyle="1">
    <w:name w:val="Заголовок82"/>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831" w:customStyle="1">
    <w:name w:val="Указатель83"/>
    <w:basedOn w:val="Normal"/>
    <w:qFormat/>
    <w:rsid w:val="008862bb"/>
    <w:pPr>
      <w:suppressLineNumbers/>
    </w:pPr>
    <w:rPr>
      <w:rFonts w:cs="Noto Sans Devanagari"/>
      <w:lang w:val="en-US" w:eastAsia="en-US" w:bidi="en-US"/>
    </w:rPr>
  </w:style>
  <w:style w:type="paragraph" w:styleId="812" w:customStyle="1">
    <w:name w:val="Заголовок81"/>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822" w:customStyle="1">
    <w:name w:val="Название объекта82"/>
    <w:basedOn w:val="Normal"/>
    <w:qFormat/>
    <w:rsid w:val="008862bb"/>
    <w:pPr>
      <w:suppressLineNumbers/>
      <w:spacing w:before="120" w:after="120"/>
    </w:pPr>
    <w:rPr>
      <w:rFonts w:cs="Noto Sans Devanagari"/>
      <w:i/>
      <w:iCs/>
      <w:sz w:val="24"/>
      <w:szCs w:val="24"/>
    </w:rPr>
  </w:style>
  <w:style w:type="paragraph" w:styleId="823" w:customStyle="1">
    <w:name w:val="Указатель82"/>
    <w:basedOn w:val="Normal"/>
    <w:qFormat/>
    <w:rsid w:val="008862bb"/>
    <w:pPr>
      <w:suppressLineNumbers/>
    </w:pPr>
    <w:rPr>
      <w:rFonts w:cs="Noto Sans Devanagari"/>
      <w:lang w:val="en-US" w:bidi="en-US"/>
    </w:rPr>
  </w:style>
  <w:style w:type="paragraph" w:styleId="801" w:customStyle="1">
    <w:name w:val="Заголовок80"/>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813" w:customStyle="1">
    <w:name w:val="Название объекта81"/>
    <w:basedOn w:val="Normal"/>
    <w:qFormat/>
    <w:rsid w:val="008862bb"/>
    <w:pPr>
      <w:suppressLineNumbers/>
      <w:spacing w:before="120" w:after="120"/>
    </w:pPr>
    <w:rPr>
      <w:rFonts w:cs="Noto Sans Devanagari"/>
      <w:i/>
      <w:iCs/>
      <w:sz w:val="24"/>
      <w:szCs w:val="24"/>
    </w:rPr>
  </w:style>
  <w:style w:type="paragraph" w:styleId="814" w:customStyle="1">
    <w:name w:val="Указатель81"/>
    <w:basedOn w:val="Normal"/>
    <w:qFormat/>
    <w:rsid w:val="008862bb"/>
    <w:pPr>
      <w:suppressLineNumbers/>
    </w:pPr>
    <w:rPr>
      <w:rFonts w:cs="Noto Sans Devanagari"/>
      <w:lang w:val="en-US" w:bidi="en-US"/>
    </w:rPr>
  </w:style>
  <w:style w:type="paragraph" w:styleId="791" w:customStyle="1">
    <w:name w:val="Заголовок79"/>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802" w:customStyle="1">
    <w:name w:val="Название объекта80"/>
    <w:basedOn w:val="Normal"/>
    <w:qFormat/>
    <w:rsid w:val="008862bb"/>
    <w:pPr>
      <w:suppressLineNumbers/>
      <w:spacing w:before="120" w:after="120"/>
    </w:pPr>
    <w:rPr>
      <w:rFonts w:cs="Noto Sans Devanagari"/>
      <w:i/>
      <w:iCs/>
      <w:sz w:val="24"/>
      <w:szCs w:val="24"/>
    </w:rPr>
  </w:style>
  <w:style w:type="paragraph" w:styleId="803" w:customStyle="1">
    <w:name w:val="Указатель80"/>
    <w:basedOn w:val="Normal"/>
    <w:qFormat/>
    <w:rsid w:val="008862bb"/>
    <w:pPr>
      <w:suppressLineNumbers/>
    </w:pPr>
    <w:rPr>
      <w:rFonts w:cs="Noto Sans Devanagari"/>
      <w:lang w:val="en-US" w:bidi="en-US"/>
    </w:rPr>
  </w:style>
  <w:style w:type="paragraph" w:styleId="781" w:customStyle="1">
    <w:name w:val="Заголовок78"/>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792" w:customStyle="1">
    <w:name w:val="Название объекта79"/>
    <w:basedOn w:val="Normal"/>
    <w:qFormat/>
    <w:rsid w:val="008862bb"/>
    <w:pPr>
      <w:suppressLineNumbers/>
      <w:spacing w:before="120" w:after="120"/>
    </w:pPr>
    <w:rPr>
      <w:rFonts w:cs="Noto Sans Devanagari"/>
      <w:i/>
      <w:iCs/>
      <w:sz w:val="24"/>
      <w:szCs w:val="24"/>
    </w:rPr>
  </w:style>
  <w:style w:type="paragraph" w:styleId="793" w:customStyle="1">
    <w:name w:val="Указатель79"/>
    <w:basedOn w:val="Normal"/>
    <w:qFormat/>
    <w:rsid w:val="008862bb"/>
    <w:pPr>
      <w:suppressLineNumbers/>
    </w:pPr>
    <w:rPr>
      <w:rFonts w:cs="Noto Sans Devanagari"/>
      <w:lang w:val="en-US" w:bidi="en-US"/>
    </w:rPr>
  </w:style>
  <w:style w:type="paragraph" w:styleId="771" w:customStyle="1">
    <w:name w:val="Заголовок77"/>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782" w:customStyle="1">
    <w:name w:val="Название объекта78"/>
    <w:basedOn w:val="Normal"/>
    <w:qFormat/>
    <w:rsid w:val="008862bb"/>
    <w:pPr>
      <w:suppressLineNumbers/>
      <w:spacing w:before="120" w:after="120"/>
    </w:pPr>
    <w:rPr>
      <w:rFonts w:cs="Noto Sans Devanagari"/>
      <w:i/>
      <w:iCs/>
      <w:sz w:val="24"/>
      <w:szCs w:val="24"/>
    </w:rPr>
  </w:style>
  <w:style w:type="paragraph" w:styleId="783" w:customStyle="1">
    <w:name w:val="Указатель78"/>
    <w:basedOn w:val="Normal"/>
    <w:qFormat/>
    <w:rsid w:val="008862bb"/>
    <w:pPr>
      <w:suppressLineNumbers/>
    </w:pPr>
    <w:rPr>
      <w:rFonts w:cs="Noto Sans Devanagari"/>
      <w:lang w:val="en-US" w:bidi="en-US"/>
    </w:rPr>
  </w:style>
  <w:style w:type="paragraph" w:styleId="761" w:customStyle="1">
    <w:name w:val="Заголовок76"/>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772" w:customStyle="1">
    <w:name w:val="Название объекта77"/>
    <w:basedOn w:val="Normal"/>
    <w:qFormat/>
    <w:rsid w:val="008862bb"/>
    <w:pPr>
      <w:suppressLineNumbers/>
      <w:spacing w:before="120" w:after="120"/>
    </w:pPr>
    <w:rPr>
      <w:rFonts w:cs="Noto Sans Devanagari"/>
      <w:i/>
      <w:iCs/>
      <w:sz w:val="24"/>
      <w:szCs w:val="24"/>
    </w:rPr>
  </w:style>
  <w:style w:type="paragraph" w:styleId="773" w:customStyle="1">
    <w:name w:val="Указатель77"/>
    <w:basedOn w:val="Normal"/>
    <w:qFormat/>
    <w:rsid w:val="008862bb"/>
    <w:pPr>
      <w:suppressLineNumbers/>
    </w:pPr>
    <w:rPr>
      <w:rFonts w:cs="Noto Sans Devanagari"/>
      <w:lang w:val="en-US" w:bidi="en-US"/>
    </w:rPr>
  </w:style>
  <w:style w:type="paragraph" w:styleId="762" w:customStyle="1">
    <w:name w:val="Название объекта76"/>
    <w:basedOn w:val="Normal"/>
    <w:qFormat/>
    <w:rsid w:val="008862bb"/>
    <w:pPr>
      <w:suppressLineNumbers/>
      <w:spacing w:before="120" w:after="120"/>
    </w:pPr>
    <w:rPr>
      <w:rFonts w:cs="Noto Sans Devanagari"/>
      <w:i/>
      <w:iCs/>
      <w:sz w:val="24"/>
      <w:szCs w:val="24"/>
    </w:rPr>
  </w:style>
  <w:style w:type="paragraph" w:styleId="763" w:customStyle="1">
    <w:name w:val="Указатель76"/>
    <w:basedOn w:val="Normal"/>
    <w:qFormat/>
    <w:rsid w:val="008862bb"/>
    <w:pPr>
      <w:suppressLineNumbers/>
    </w:pPr>
    <w:rPr>
      <w:rFonts w:cs="Noto Sans Devanagari"/>
      <w:lang w:val="en-US" w:bidi="en-US"/>
    </w:rPr>
  </w:style>
  <w:style w:type="paragraph" w:styleId="751" w:customStyle="1">
    <w:name w:val="Заголовок75"/>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752" w:customStyle="1">
    <w:name w:val="Название объекта75"/>
    <w:basedOn w:val="Normal"/>
    <w:qFormat/>
    <w:rsid w:val="008862bb"/>
    <w:pPr>
      <w:suppressLineNumbers/>
      <w:spacing w:before="120" w:after="120"/>
    </w:pPr>
    <w:rPr>
      <w:rFonts w:cs="Noto Sans Devanagari"/>
      <w:i/>
      <w:iCs/>
      <w:sz w:val="24"/>
      <w:szCs w:val="24"/>
    </w:rPr>
  </w:style>
  <w:style w:type="paragraph" w:styleId="753" w:customStyle="1">
    <w:name w:val="Указатель75"/>
    <w:basedOn w:val="Normal"/>
    <w:qFormat/>
    <w:rsid w:val="008862bb"/>
    <w:pPr>
      <w:suppressLineNumbers/>
    </w:pPr>
    <w:rPr>
      <w:rFonts w:cs="Noto Sans Devanagari"/>
      <w:lang w:val="en-US" w:bidi="en-US"/>
    </w:rPr>
  </w:style>
  <w:style w:type="paragraph" w:styleId="741" w:customStyle="1">
    <w:name w:val="Заголовок74"/>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742" w:customStyle="1">
    <w:name w:val="Название объекта74"/>
    <w:basedOn w:val="Normal"/>
    <w:qFormat/>
    <w:rsid w:val="008862bb"/>
    <w:pPr>
      <w:suppressLineNumbers/>
      <w:spacing w:before="120" w:after="120"/>
    </w:pPr>
    <w:rPr>
      <w:rFonts w:cs="Noto Sans Devanagari"/>
      <w:i/>
      <w:iCs/>
      <w:sz w:val="24"/>
      <w:szCs w:val="24"/>
    </w:rPr>
  </w:style>
  <w:style w:type="paragraph" w:styleId="743" w:customStyle="1">
    <w:name w:val="Указатель74"/>
    <w:basedOn w:val="Normal"/>
    <w:qFormat/>
    <w:rsid w:val="008862bb"/>
    <w:pPr>
      <w:suppressLineNumbers/>
    </w:pPr>
    <w:rPr>
      <w:rFonts w:cs="Noto Sans Devanagari"/>
      <w:lang w:val="en-US" w:bidi="en-US"/>
    </w:rPr>
  </w:style>
  <w:style w:type="paragraph" w:styleId="731" w:customStyle="1">
    <w:name w:val="Заголовок73"/>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732" w:customStyle="1">
    <w:name w:val="Название объекта73"/>
    <w:basedOn w:val="Normal"/>
    <w:qFormat/>
    <w:rsid w:val="008862bb"/>
    <w:pPr>
      <w:suppressLineNumbers/>
      <w:spacing w:before="120" w:after="120"/>
    </w:pPr>
    <w:rPr>
      <w:rFonts w:cs="Noto Sans Devanagari"/>
      <w:i/>
      <w:iCs/>
      <w:sz w:val="24"/>
      <w:szCs w:val="24"/>
    </w:rPr>
  </w:style>
  <w:style w:type="paragraph" w:styleId="733" w:customStyle="1">
    <w:name w:val="Указатель73"/>
    <w:basedOn w:val="Normal"/>
    <w:qFormat/>
    <w:rsid w:val="008862bb"/>
    <w:pPr>
      <w:suppressLineNumbers/>
    </w:pPr>
    <w:rPr>
      <w:rFonts w:cs="Noto Sans Devanagari"/>
      <w:lang w:val="en-US" w:bidi="en-US"/>
    </w:rPr>
  </w:style>
  <w:style w:type="paragraph" w:styleId="721" w:customStyle="1">
    <w:name w:val="Заголовок72"/>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722" w:customStyle="1">
    <w:name w:val="Название объекта72"/>
    <w:basedOn w:val="Normal"/>
    <w:qFormat/>
    <w:rsid w:val="008862bb"/>
    <w:pPr>
      <w:suppressLineNumbers/>
      <w:spacing w:before="120" w:after="120"/>
    </w:pPr>
    <w:rPr>
      <w:rFonts w:cs="Noto Sans Devanagari"/>
      <w:i/>
      <w:iCs/>
      <w:sz w:val="24"/>
      <w:szCs w:val="24"/>
    </w:rPr>
  </w:style>
  <w:style w:type="paragraph" w:styleId="723" w:customStyle="1">
    <w:name w:val="Указатель72"/>
    <w:basedOn w:val="Normal"/>
    <w:qFormat/>
    <w:rsid w:val="008862bb"/>
    <w:pPr>
      <w:suppressLineNumbers/>
    </w:pPr>
    <w:rPr>
      <w:rFonts w:cs="Noto Sans Devanagari"/>
      <w:lang w:val="en-US" w:bidi="en-US"/>
    </w:rPr>
  </w:style>
  <w:style w:type="paragraph" w:styleId="713" w:customStyle="1">
    <w:name w:val="Заголовок71"/>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714" w:customStyle="1">
    <w:name w:val="Название объекта71"/>
    <w:basedOn w:val="Normal"/>
    <w:qFormat/>
    <w:rsid w:val="008862bb"/>
    <w:pPr>
      <w:suppressLineNumbers/>
      <w:spacing w:before="120" w:after="120"/>
    </w:pPr>
    <w:rPr>
      <w:rFonts w:cs="Noto Sans Devanagari"/>
      <w:i/>
      <w:iCs/>
      <w:sz w:val="24"/>
      <w:szCs w:val="24"/>
    </w:rPr>
  </w:style>
  <w:style w:type="paragraph" w:styleId="715" w:customStyle="1">
    <w:name w:val="Указатель71"/>
    <w:basedOn w:val="Normal"/>
    <w:qFormat/>
    <w:rsid w:val="008862bb"/>
    <w:pPr>
      <w:suppressLineNumbers/>
    </w:pPr>
    <w:rPr>
      <w:rFonts w:cs="Noto Sans Devanagari"/>
      <w:lang w:val="en-US" w:bidi="en-US"/>
    </w:rPr>
  </w:style>
  <w:style w:type="paragraph" w:styleId="701" w:customStyle="1">
    <w:name w:val="Заголовок70"/>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702" w:customStyle="1">
    <w:name w:val="Название объекта70"/>
    <w:basedOn w:val="Normal"/>
    <w:qFormat/>
    <w:rsid w:val="008862bb"/>
    <w:pPr>
      <w:suppressLineNumbers/>
      <w:spacing w:before="120" w:after="120"/>
    </w:pPr>
    <w:rPr>
      <w:rFonts w:cs="Noto Sans Devanagari"/>
      <w:i/>
      <w:iCs/>
      <w:sz w:val="24"/>
      <w:szCs w:val="24"/>
    </w:rPr>
  </w:style>
  <w:style w:type="paragraph" w:styleId="703" w:customStyle="1">
    <w:name w:val="Указатель70"/>
    <w:basedOn w:val="Normal"/>
    <w:qFormat/>
    <w:rsid w:val="008862bb"/>
    <w:pPr>
      <w:suppressLineNumbers/>
    </w:pPr>
    <w:rPr>
      <w:rFonts w:cs="Noto Sans Devanagari"/>
      <w:lang w:val="en-US" w:bidi="en-US"/>
    </w:rPr>
  </w:style>
  <w:style w:type="paragraph" w:styleId="691" w:customStyle="1">
    <w:name w:val="Заголовок69"/>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692" w:customStyle="1">
    <w:name w:val="Название объекта69"/>
    <w:basedOn w:val="Normal"/>
    <w:qFormat/>
    <w:rsid w:val="008862bb"/>
    <w:pPr>
      <w:suppressLineNumbers/>
      <w:spacing w:before="120" w:after="120"/>
    </w:pPr>
    <w:rPr>
      <w:rFonts w:cs="Noto Sans Devanagari"/>
      <w:i/>
      <w:iCs/>
      <w:sz w:val="24"/>
      <w:szCs w:val="24"/>
    </w:rPr>
  </w:style>
  <w:style w:type="paragraph" w:styleId="693" w:customStyle="1">
    <w:name w:val="Указатель69"/>
    <w:basedOn w:val="Normal"/>
    <w:qFormat/>
    <w:rsid w:val="008862bb"/>
    <w:pPr>
      <w:suppressLineNumbers/>
    </w:pPr>
    <w:rPr>
      <w:rFonts w:cs="Noto Sans Devanagari"/>
      <w:lang w:val="en-US" w:bidi="en-US"/>
    </w:rPr>
  </w:style>
  <w:style w:type="paragraph" w:styleId="681" w:customStyle="1">
    <w:name w:val="Заголовок68"/>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682" w:customStyle="1">
    <w:name w:val="Название объекта68"/>
    <w:basedOn w:val="Normal"/>
    <w:qFormat/>
    <w:rsid w:val="008862bb"/>
    <w:pPr>
      <w:suppressLineNumbers/>
      <w:spacing w:before="120" w:after="120"/>
    </w:pPr>
    <w:rPr>
      <w:rFonts w:cs="Noto Sans Devanagari"/>
      <w:i/>
      <w:iCs/>
      <w:sz w:val="24"/>
      <w:szCs w:val="24"/>
    </w:rPr>
  </w:style>
  <w:style w:type="paragraph" w:styleId="683" w:customStyle="1">
    <w:name w:val="Указатель68"/>
    <w:basedOn w:val="Normal"/>
    <w:qFormat/>
    <w:rsid w:val="008862bb"/>
    <w:pPr>
      <w:suppressLineNumbers/>
    </w:pPr>
    <w:rPr>
      <w:rFonts w:cs="Noto Sans Devanagari"/>
      <w:lang w:val="en-US" w:bidi="en-US"/>
    </w:rPr>
  </w:style>
  <w:style w:type="paragraph" w:styleId="671" w:customStyle="1">
    <w:name w:val="Заголовок67"/>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672" w:customStyle="1">
    <w:name w:val="Название объекта67"/>
    <w:basedOn w:val="Normal"/>
    <w:qFormat/>
    <w:rsid w:val="008862bb"/>
    <w:pPr>
      <w:suppressLineNumbers/>
      <w:spacing w:before="120" w:after="120"/>
    </w:pPr>
    <w:rPr>
      <w:rFonts w:cs="Noto Sans Devanagari"/>
      <w:i/>
      <w:iCs/>
      <w:sz w:val="24"/>
      <w:szCs w:val="24"/>
    </w:rPr>
  </w:style>
  <w:style w:type="paragraph" w:styleId="673" w:customStyle="1">
    <w:name w:val="Указатель67"/>
    <w:basedOn w:val="Normal"/>
    <w:qFormat/>
    <w:rsid w:val="008862bb"/>
    <w:pPr>
      <w:suppressLineNumbers/>
    </w:pPr>
    <w:rPr>
      <w:rFonts w:cs="Noto Sans Devanagari"/>
      <w:lang w:val="en-US" w:bidi="en-US"/>
    </w:rPr>
  </w:style>
  <w:style w:type="paragraph" w:styleId="661" w:customStyle="1">
    <w:name w:val="Заголовок66"/>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662" w:customStyle="1">
    <w:name w:val="Название объекта66"/>
    <w:basedOn w:val="Normal"/>
    <w:qFormat/>
    <w:rsid w:val="008862bb"/>
    <w:pPr>
      <w:suppressLineNumbers/>
      <w:spacing w:before="120" w:after="120"/>
    </w:pPr>
    <w:rPr>
      <w:rFonts w:cs="Noto Sans Devanagari"/>
      <w:i/>
      <w:iCs/>
      <w:sz w:val="24"/>
      <w:szCs w:val="24"/>
    </w:rPr>
  </w:style>
  <w:style w:type="paragraph" w:styleId="663" w:customStyle="1">
    <w:name w:val="Указатель66"/>
    <w:basedOn w:val="Normal"/>
    <w:qFormat/>
    <w:rsid w:val="008862bb"/>
    <w:pPr>
      <w:suppressLineNumbers/>
    </w:pPr>
    <w:rPr>
      <w:rFonts w:cs="Noto Sans Devanagari"/>
      <w:lang w:val="en-US" w:bidi="en-US"/>
    </w:rPr>
  </w:style>
  <w:style w:type="paragraph" w:styleId="651" w:customStyle="1">
    <w:name w:val="Заголовок65"/>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652" w:customStyle="1">
    <w:name w:val="Название объекта65"/>
    <w:basedOn w:val="Normal"/>
    <w:qFormat/>
    <w:rsid w:val="008862bb"/>
    <w:pPr>
      <w:suppressLineNumbers/>
      <w:spacing w:before="120" w:after="120"/>
    </w:pPr>
    <w:rPr>
      <w:rFonts w:cs="Noto Sans Devanagari"/>
      <w:i/>
      <w:iCs/>
      <w:sz w:val="24"/>
      <w:szCs w:val="24"/>
    </w:rPr>
  </w:style>
  <w:style w:type="paragraph" w:styleId="653" w:customStyle="1">
    <w:name w:val="Указатель65"/>
    <w:basedOn w:val="Normal"/>
    <w:qFormat/>
    <w:rsid w:val="008862bb"/>
    <w:pPr>
      <w:suppressLineNumbers/>
    </w:pPr>
    <w:rPr>
      <w:rFonts w:cs="Noto Sans Devanagari"/>
      <w:lang w:val="en-US" w:bidi="en-US"/>
    </w:rPr>
  </w:style>
  <w:style w:type="paragraph" w:styleId="641" w:customStyle="1">
    <w:name w:val="Заголовок64"/>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642" w:customStyle="1">
    <w:name w:val="Название объекта64"/>
    <w:basedOn w:val="Normal"/>
    <w:qFormat/>
    <w:rsid w:val="008862bb"/>
    <w:pPr>
      <w:suppressLineNumbers/>
      <w:spacing w:before="120" w:after="120"/>
    </w:pPr>
    <w:rPr>
      <w:rFonts w:cs="Noto Sans Devanagari"/>
      <w:i/>
      <w:iCs/>
      <w:sz w:val="24"/>
      <w:szCs w:val="24"/>
    </w:rPr>
  </w:style>
  <w:style w:type="paragraph" w:styleId="643" w:customStyle="1">
    <w:name w:val="Указатель64"/>
    <w:basedOn w:val="Normal"/>
    <w:qFormat/>
    <w:rsid w:val="008862bb"/>
    <w:pPr>
      <w:suppressLineNumbers/>
    </w:pPr>
    <w:rPr>
      <w:rFonts w:cs="Noto Sans Devanagari"/>
      <w:lang w:val="en-US" w:bidi="en-US"/>
    </w:rPr>
  </w:style>
  <w:style w:type="paragraph" w:styleId="631" w:customStyle="1">
    <w:name w:val="Заголовок63"/>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632" w:customStyle="1">
    <w:name w:val="Название объекта63"/>
    <w:basedOn w:val="Normal"/>
    <w:qFormat/>
    <w:rsid w:val="008862bb"/>
    <w:pPr>
      <w:suppressLineNumbers/>
      <w:spacing w:before="120" w:after="120"/>
    </w:pPr>
    <w:rPr>
      <w:rFonts w:cs="Noto Sans Devanagari"/>
      <w:i/>
      <w:iCs/>
      <w:sz w:val="24"/>
      <w:szCs w:val="24"/>
    </w:rPr>
  </w:style>
  <w:style w:type="paragraph" w:styleId="633" w:customStyle="1">
    <w:name w:val="Указатель63"/>
    <w:basedOn w:val="Normal"/>
    <w:qFormat/>
    <w:rsid w:val="008862bb"/>
    <w:pPr>
      <w:suppressLineNumbers/>
    </w:pPr>
    <w:rPr>
      <w:rFonts w:cs="Noto Sans Devanagari"/>
      <w:lang w:val="en-US" w:bidi="en-US"/>
    </w:rPr>
  </w:style>
  <w:style w:type="paragraph" w:styleId="621" w:customStyle="1">
    <w:name w:val="Заголовок62"/>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622" w:customStyle="1">
    <w:name w:val="Название объекта62"/>
    <w:basedOn w:val="Normal"/>
    <w:qFormat/>
    <w:rsid w:val="008862bb"/>
    <w:pPr>
      <w:suppressLineNumbers/>
      <w:spacing w:before="120" w:after="120"/>
    </w:pPr>
    <w:rPr>
      <w:rFonts w:cs="Noto Sans Devanagari"/>
      <w:i/>
      <w:iCs/>
      <w:sz w:val="24"/>
      <w:szCs w:val="24"/>
    </w:rPr>
  </w:style>
  <w:style w:type="paragraph" w:styleId="623" w:customStyle="1">
    <w:name w:val="Указатель62"/>
    <w:basedOn w:val="Normal"/>
    <w:qFormat/>
    <w:rsid w:val="008862bb"/>
    <w:pPr>
      <w:suppressLineNumbers/>
    </w:pPr>
    <w:rPr>
      <w:rFonts w:cs="Noto Sans Devanagari"/>
      <w:lang w:val="en-US" w:bidi="en-US"/>
    </w:rPr>
  </w:style>
  <w:style w:type="paragraph" w:styleId="613" w:customStyle="1">
    <w:name w:val="Заголовок61"/>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614" w:customStyle="1">
    <w:name w:val="Название объекта61"/>
    <w:basedOn w:val="Normal"/>
    <w:qFormat/>
    <w:rsid w:val="008862bb"/>
    <w:pPr>
      <w:suppressLineNumbers/>
      <w:spacing w:before="120" w:after="120"/>
    </w:pPr>
    <w:rPr>
      <w:rFonts w:cs="Noto Sans Devanagari"/>
      <w:i/>
      <w:iCs/>
      <w:sz w:val="24"/>
      <w:szCs w:val="24"/>
    </w:rPr>
  </w:style>
  <w:style w:type="paragraph" w:styleId="615" w:customStyle="1">
    <w:name w:val="Указатель61"/>
    <w:basedOn w:val="Normal"/>
    <w:qFormat/>
    <w:rsid w:val="008862bb"/>
    <w:pPr>
      <w:suppressLineNumbers/>
    </w:pPr>
    <w:rPr>
      <w:rFonts w:cs="Noto Sans Devanagari"/>
      <w:lang w:val="en-US" w:bidi="en-US"/>
    </w:rPr>
  </w:style>
  <w:style w:type="paragraph" w:styleId="601" w:customStyle="1">
    <w:name w:val="Заголовок60"/>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602" w:customStyle="1">
    <w:name w:val="Название объекта60"/>
    <w:basedOn w:val="Normal"/>
    <w:qFormat/>
    <w:rsid w:val="008862bb"/>
    <w:pPr>
      <w:suppressLineNumbers/>
      <w:spacing w:before="120" w:after="120"/>
    </w:pPr>
    <w:rPr>
      <w:rFonts w:cs="Noto Sans Devanagari"/>
      <w:i/>
      <w:iCs/>
      <w:sz w:val="24"/>
      <w:szCs w:val="24"/>
    </w:rPr>
  </w:style>
  <w:style w:type="paragraph" w:styleId="603" w:customStyle="1">
    <w:name w:val="Указатель60"/>
    <w:basedOn w:val="Normal"/>
    <w:qFormat/>
    <w:rsid w:val="008862bb"/>
    <w:pPr>
      <w:suppressLineNumbers/>
    </w:pPr>
    <w:rPr>
      <w:rFonts w:cs="Noto Sans Devanagari"/>
      <w:lang w:val="en-US" w:bidi="en-US"/>
    </w:rPr>
  </w:style>
  <w:style w:type="paragraph" w:styleId="591" w:customStyle="1">
    <w:name w:val="Заголовок59"/>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592" w:customStyle="1">
    <w:name w:val="Название объекта59"/>
    <w:basedOn w:val="Normal"/>
    <w:qFormat/>
    <w:rsid w:val="008862bb"/>
    <w:pPr>
      <w:suppressLineNumbers/>
      <w:spacing w:before="120" w:after="120"/>
    </w:pPr>
    <w:rPr>
      <w:rFonts w:cs="Noto Sans Devanagari"/>
      <w:i/>
      <w:iCs/>
      <w:sz w:val="24"/>
      <w:szCs w:val="24"/>
    </w:rPr>
  </w:style>
  <w:style w:type="paragraph" w:styleId="593" w:customStyle="1">
    <w:name w:val="Указатель59"/>
    <w:basedOn w:val="Normal"/>
    <w:qFormat/>
    <w:rsid w:val="008862bb"/>
    <w:pPr>
      <w:suppressLineNumbers/>
    </w:pPr>
    <w:rPr>
      <w:rFonts w:cs="Noto Sans Devanagari"/>
      <w:lang w:val="en-US" w:bidi="en-US"/>
    </w:rPr>
  </w:style>
  <w:style w:type="paragraph" w:styleId="581" w:customStyle="1">
    <w:name w:val="Заголовок58"/>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582" w:customStyle="1">
    <w:name w:val="Название объекта58"/>
    <w:basedOn w:val="Normal"/>
    <w:qFormat/>
    <w:rsid w:val="008862bb"/>
    <w:pPr>
      <w:suppressLineNumbers/>
      <w:spacing w:before="120" w:after="120"/>
    </w:pPr>
    <w:rPr>
      <w:rFonts w:cs="Noto Sans Devanagari"/>
      <w:i/>
      <w:iCs/>
      <w:sz w:val="24"/>
      <w:szCs w:val="24"/>
    </w:rPr>
  </w:style>
  <w:style w:type="paragraph" w:styleId="583" w:customStyle="1">
    <w:name w:val="Указатель58"/>
    <w:basedOn w:val="Normal"/>
    <w:qFormat/>
    <w:rsid w:val="008862bb"/>
    <w:pPr>
      <w:suppressLineNumbers/>
    </w:pPr>
    <w:rPr>
      <w:rFonts w:cs="Noto Sans Devanagari"/>
      <w:lang w:val="en-US" w:bidi="en-US"/>
    </w:rPr>
  </w:style>
  <w:style w:type="paragraph" w:styleId="571" w:customStyle="1">
    <w:name w:val="Заголовок57"/>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572" w:customStyle="1">
    <w:name w:val="Название объекта57"/>
    <w:basedOn w:val="Normal"/>
    <w:qFormat/>
    <w:rsid w:val="008862bb"/>
    <w:pPr>
      <w:suppressLineNumbers/>
      <w:spacing w:before="120" w:after="120"/>
    </w:pPr>
    <w:rPr>
      <w:rFonts w:cs="Noto Sans Devanagari"/>
      <w:i/>
      <w:iCs/>
      <w:sz w:val="24"/>
      <w:szCs w:val="24"/>
    </w:rPr>
  </w:style>
  <w:style w:type="paragraph" w:styleId="573" w:customStyle="1">
    <w:name w:val="Указатель57"/>
    <w:basedOn w:val="Normal"/>
    <w:qFormat/>
    <w:rsid w:val="008862bb"/>
    <w:pPr>
      <w:suppressLineNumbers/>
    </w:pPr>
    <w:rPr>
      <w:rFonts w:cs="Noto Sans Devanagari"/>
      <w:lang w:val="en-US" w:bidi="en-US"/>
    </w:rPr>
  </w:style>
  <w:style w:type="paragraph" w:styleId="561" w:customStyle="1">
    <w:name w:val="Заголовок56"/>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562" w:customStyle="1">
    <w:name w:val="Название объекта56"/>
    <w:basedOn w:val="Normal"/>
    <w:qFormat/>
    <w:rsid w:val="008862bb"/>
    <w:pPr>
      <w:suppressLineNumbers/>
      <w:spacing w:before="120" w:after="120"/>
    </w:pPr>
    <w:rPr>
      <w:rFonts w:cs="Noto Sans Devanagari"/>
      <w:i/>
      <w:iCs/>
      <w:sz w:val="24"/>
      <w:szCs w:val="24"/>
    </w:rPr>
  </w:style>
  <w:style w:type="paragraph" w:styleId="563" w:customStyle="1">
    <w:name w:val="Указатель56"/>
    <w:basedOn w:val="Normal"/>
    <w:qFormat/>
    <w:rsid w:val="008862bb"/>
    <w:pPr>
      <w:suppressLineNumbers/>
    </w:pPr>
    <w:rPr>
      <w:rFonts w:cs="Noto Sans Devanagari"/>
      <w:lang w:val="en-US" w:bidi="en-US"/>
    </w:rPr>
  </w:style>
  <w:style w:type="paragraph" w:styleId="551" w:customStyle="1">
    <w:name w:val="Заголовок55"/>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552" w:customStyle="1">
    <w:name w:val="Название объекта55"/>
    <w:basedOn w:val="Normal"/>
    <w:qFormat/>
    <w:rsid w:val="008862bb"/>
    <w:pPr>
      <w:suppressLineNumbers/>
      <w:spacing w:before="120" w:after="120"/>
    </w:pPr>
    <w:rPr>
      <w:rFonts w:cs="Noto Sans Devanagari"/>
      <w:i/>
      <w:iCs/>
      <w:sz w:val="24"/>
      <w:szCs w:val="24"/>
    </w:rPr>
  </w:style>
  <w:style w:type="paragraph" w:styleId="553" w:customStyle="1">
    <w:name w:val="Указатель55"/>
    <w:basedOn w:val="Normal"/>
    <w:qFormat/>
    <w:rsid w:val="008862bb"/>
    <w:pPr>
      <w:suppressLineNumbers/>
    </w:pPr>
    <w:rPr>
      <w:rFonts w:cs="Noto Sans Devanagari"/>
      <w:lang w:val="en-US" w:bidi="en-US"/>
    </w:rPr>
  </w:style>
  <w:style w:type="paragraph" w:styleId="541" w:customStyle="1">
    <w:name w:val="Заголовок54"/>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542" w:customStyle="1">
    <w:name w:val="Название объекта54"/>
    <w:basedOn w:val="Normal"/>
    <w:qFormat/>
    <w:rsid w:val="008862bb"/>
    <w:pPr>
      <w:suppressLineNumbers/>
      <w:spacing w:before="120" w:after="120"/>
    </w:pPr>
    <w:rPr>
      <w:rFonts w:cs="Noto Sans Devanagari"/>
      <w:i/>
      <w:iCs/>
      <w:sz w:val="24"/>
      <w:szCs w:val="24"/>
    </w:rPr>
  </w:style>
  <w:style w:type="paragraph" w:styleId="543" w:customStyle="1">
    <w:name w:val="Указатель54"/>
    <w:basedOn w:val="Normal"/>
    <w:qFormat/>
    <w:rsid w:val="008862bb"/>
    <w:pPr>
      <w:suppressLineNumbers/>
    </w:pPr>
    <w:rPr>
      <w:rFonts w:cs="Noto Sans Devanagari"/>
      <w:lang w:val="en-US" w:bidi="en-US"/>
    </w:rPr>
  </w:style>
  <w:style w:type="paragraph" w:styleId="531" w:customStyle="1">
    <w:name w:val="Заголовок53"/>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532" w:customStyle="1">
    <w:name w:val="Название объекта53"/>
    <w:basedOn w:val="Normal"/>
    <w:qFormat/>
    <w:rsid w:val="008862bb"/>
    <w:pPr>
      <w:suppressLineNumbers/>
      <w:spacing w:before="120" w:after="120"/>
    </w:pPr>
    <w:rPr>
      <w:rFonts w:cs="Noto Sans Devanagari"/>
      <w:i/>
      <w:iCs/>
      <w:sz w:val="24"/>
      <w:szCs w:val="24"/>
    </w:rPr>
  </w:style>
  <w:style w:type="paragraph" w:styleId="533" w:customStyle="1">
    <w:name w:val="Указатель53"/>
    <w:basedOn w:val="Normal"/>
    <w:qFormat/>
    <w:rsid w:val="008862bb"/>
    <w:pPr>
      <w:suppressLineNumbers/>
    </w:pPr>
    <w:rPr>
      <w:rFonts w:cs="Noto Sans Devanagari"/>
      <w:lang w:val="en-US" w:bidi="en-US"/>
    </w:rPr>
  </w:style>
  <w:style w:type="paragraph" w:styleId="521" w:customStyle="1">
    <w:name w:val="Заголовок52"/>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522" w:customStyle="1">
    <w:name w:val="Название объекта52"/>
    <w:basedOn w:val="Normal"/>
    <w:qFormat/>
    <w:rsid w:val="008862bb"/>
    <w:pPr>
      <w:suppressLineNumbers/>
      <w:spacing w:before="120" w:after="120"/>
    </w:pPr>
    <w:rPr>
      <w:rFonts w:cs="Noto Sans Devanagari"/>
      <w:i/>
      <w:iCs/>
      <w:sz w:val="24"/>
      <w:szCs w:val="24"/>
    </w:rPr>
  </w:style>
  <w:style w:type="paragraph" w:styleId="523" w:customStyle="1">
    <w:name w:val="Указатель52"/>
    <w:basedOn w:val="Normal"/>
    <w:qFormat/>
    <w:rsid w:val="008862bb"/>
    <w:pPr>
      <w:suppressLineNumbers/>
    </w:pPr>
    <w:rPr>
      <w:rFonts w:cs="Noto Sans Devanagari"/>
      <w:lang w:val="en-US" w:bidi="en-US"/>
    </w:rPr>
  </w:style>
  <w:style w:type="paragraph" w:styleId="513" w:customStyle="1">
    <w:name w:val="Заголовок51"/>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514" w:customStyle="1">
    <w:name w:val="Название объекта51"/>
    <w:basedOn w:val="Normal"/>
    <w:qFormat/>
    <w:rsid w:val="008862bb"/>
    <w:pPr>
      <w:suppressLineNumbers/>
      <w:spacing w:before="120" w:after="120"/>
    </w:pPr>
    <w:rPr>
      <w:rFonts w:cs="Noto Sans Devanagari"/>
      <w:i/>
      <w:iCs/>
      <w:sz w:val="24"/>
      <w:szCs w:val="24"/>
    </w:rPr>
  </w:style>
  <w:style w:type="paragraph" w:styleId="515" w:customStyle="1">
    <w:name w:val="Указатель51"/>
    <w:basedOn w:val="Normal"/>
    <w:qFormat/>
    <w:rsid w:val="008862bb"/>
    <w:pPr>
      <w:suppressLineNumbers/>
    </w:pPr>
    <w:rPr>
      <w:rFonts w:cs="Noto Sans Devanagari"/>
      <w:lang w:val="en-US" w:bidi="en-US"/>
    </w:rPr>
  </w:style>
  <w:style w:type="paragraph" w:styleId="501" w:customStyle="1">
    <w:name w:val="Заголовок50"/>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502" w:customStyle="1">
    <w:name w:val="Название объекта50"/>
    <w:basedOn w:val="Normal"/>
    <w:qFormat/>
    <w:rsid w:val="008862bb"/>
    <w:pPr>
      <w:suppressLineNumbers/>
      <w:spacing w:before="120" w:after="120"/>
    </w:pPr>
    <w:rPr>
      <w:rFonts w:cs="Noto Sans Devanagari"/>
      <w:i/>
      <w:iCs/>
      <w:sz w:val="24"/>
      <w:szCs w:val="24"/>
    </w:rPr>
  </w:style>
  <w:style w:type="paragraph" w:styleId="503" w:customStyle="1">
    <w:name w:val="Указатель50"/>
    <w:basedOn w:val="Normal"/>
    <w:qFormat/>
    <w:rsid w:val="008862bb"/>
    <w:pPr>
      <w:suppressLineNumbers/>
    </w:pPr>
    <w:rPr>
      <w:rFonts w:cs="Noto Sans Devanagari"/>
      <w:lang w:val="en-US" w:bidi="en-US"/>
    </w:rPr>
  </w:style>
  <w:style w:type="paragraph" w:styleId="491" w:customStyle="1">
    <w:name w:val="Заголовок49"/>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492" w:customStyle="1">
    <w:name w:val="Название объекта49"/>
    <w:basedOn w:val="Normal"/>
    <w:qFormat/>
    <w:rsid w:val="008862bb"/>
    <w:pPr>
      <w:suppressLineNumbers/>
      <w:spacing w:before="120" w:after="120"/>
    </w:pPr>
    <w:rPr>
      <w:rFonts w:cs="Noto Sans Devanagari"/>
      <w:i/>
      <w:iCs/>
      <w:sz w:val="24"/>
      <w:szCs w:val="24"/>
    </w:rPr>
  </w:style>
  <w:style w:type="paragraph" w:styleId="493" w:customStyle="1">
    <w:name w:val="Указатель49"/>
    <w:basedOn w:val="Normal"/>
    <w:qFormat/>
    <w:rsid w:val="008862bb"/>
    <w:pPr>
      <w:suppressLineNumbers/>
    </w:pPr>
    <w:rPr>
      <w:rFonts w:cs="Noto Sans Devanagari"/>
      <w:lang w:val="en-US" w:bidi="en-US"/>
    </w:rPr>
  </w:style>
  <w:style w:type="paragraph" w:styleId="481" w:customStyle="1">
    <w:name w:val="Заголовок48"/>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482" w:customStyle="1">
    <w:name w:val="Название объекта48"/>
    <w:basedOn w:val="Normal"/>
    <w:qFormat/>
    <w:rsid w:val="008862bb"/>
    <w:pPr>
      <w:suppressLineNumbers/>
      <w:spacing w:before="120" w:after="120"/>
    </w:pPr>
    <w:rPr>
      <w:rFonts w:cs="Noto Sans Devanagari"/>
      <w:i/>
      <w:iCs/>
      <w:sz w:val="24"/>
      <w:szCs w:val="24"/>
    </w:rPr>
  </w:style>
  <w:style w:type="paragraph" w:styleId="483" w:customStyle="1">
    <w:name w:val="Указатель48"/>
    <w:basedOn w:val="Normal"/>
    <w:qFormat/>
    <w:rsid w:val="008862bb"/>
    <w:pPr>
      <w:suppressLineNumbers/>
    </w:pPr>
    <w:rPr>
      <w:rFonts w:cs="Noto Sans Devanagari"/>
      <w:lang w:val="en-US" w:bidi="en-US"/>
    </w:rPr>
  </w:style>
  <w:style w:type="paragraph" w:styleId="471" w:customStyle="1">
    <w:name w:val="Заголовок47"/>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472" w:customStyle="1">
    <w:name w:val="Название объекта47"/>
    <w:basedOn w:val="Normal"/>
    <w:qFormat/>
    <w:rsid w:val="008862bb"/>
    <w:pPr>
      <w:suppressLineNumbers/>
      <w:spacing w:before="120" w:after="120"/>
    </w:pPr>
    <w:rPr>
      <w:rFonts w:cs="Noto Sans Devanagari"/>
      <w:i/>
      <w:iCs/>
      <w:sz w:val="24"/>
      <w:szCs w:val="24"/>
    </w:rPr>
  </w:style>
  <w:style w:type="paragraph" w:styleId="473" w:customStyle="1">
    <w:name w:val="Указатель47"/>
    <w:basedOn w:val="Normal"/>
    <w:qFormat/>
    <w:rsid w:val="008862bb"/>
    <w:pPr>
      <w:suppressLineNumbers/>
    </w:pPr>
    <w:rPr>
      <w:rFonts w:cs="Noto Sans Devanagari"/>
      <w:lang w:val="en-US" w:bidi="en-US"/>
    </w:rPr>
  </w:style>
  <w:style w:type="paragraph" w:styleId="461" w:customStyle="1">
    <w:name w:val="Заголовок46"/>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462" w:customStyle="1">
    <w:name w:val="Название объекта46"/>
    <w:basedOn w:val="Normal"/>
    <w:qFormat/>
    <w:rsid w:val="008862bb"/>
    <w:pPr>
      <w:suppressLineNumbers/>
      <w:spacing w:before="120" w:after="120"/>
    </w:pPr>
    <w:rPr>
      <w:rFonts w:cs="Noto Sans Devanagari"/>
      <w:i/>
      <w:iCs/>
      <w:sz w:val="24"/>
      <w:szCs w:val="24"/>
    </w:rPr>
  </w:style>
  <w:style w:type="paragraph" w:styleId="463" w:customStyle="1">
    <w:name w:val="Указатель46"/>
    <w:basedOn w:val="Normal"/>
    <w:qFormat/>
    <w:rsid w:val="008862bb"/>
    <w:pPr>
      <w:suppressLineNumbers/>
    </w:pPr>
    <w:rPr>
      <w:rFonts w:cs="Noto Sans Devanagari"/>
      <w:lang w:val="en-US" w:bidi="en-US"/>
    </w:rPr>
  </w:style>
  <w:style w:type="paragraph" w:styleId="451" w:customStyle="1">
    <w:name w:val="Заголовок45"/>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452" w:customStyle="1">
    <w:name w:val="Название объекта45"/>
    <w:basedOn w:val="Normal"/>
    <w:qFormat/>
    <w:rsid w:val="008862bb"/>
    <w:pPr>
      <w:suppressLineNumbers/>
      <w:spacing w:before="120" w:after="120"/>
    </w:pPr>
    <w:rPr>
      <w:rFonts w:cs="Noto Sans Devanagari"/>
      <w:i/>
      <w:iCs/>
      <w:sz w:val="24"/>
      <w:szCs w:val="24"/>
    </w:rPr>
  </w:style>
  <w:style w:type="paragraph" w:styleId="453" w:customStyle="1">
    <w:name w:val="Указатель45"/>
    <w:basedOn w:val="Normal"/>
    <w:qFormat/>
    <w:rsid w:val="008862bb"/>
    <w:pPr>
      <w:suppressLineNumbers/>
    </w:pPr>
    <w:rPr>
      <w:rFonts w:cs="Noto Sans Devanagari"/>
      <w:lang w:val="en-US" w:bidi="en-US"/>
    </w:rPr>
  </w:style>
  <w:style w:type="paragraph" w:styleId="441" w:customStyle="1">
    <w:name w:val="Заголовок44"/>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442" w:customStyle="1">
    <w:name w:val="Название объекта44"/>
    <w:basedOn w:val="Normal"/>
    <w:qFormat/>
    <w:rsid w:val="008862bb"/>
    <w:pPr>
      <w:suppressLineNumbers/>
      <w:spacing w:before="120" w:after="120"/>
    </w:pPr>
    <w:rPr>
      <w:rFonts w:cs="Noto Sans Devanagari"/>
      <w:i/>
      <w:iCs/>
      <w:sz w:val="24"/>
      <w:szCs w:val="24"/>
    </w:rPr>
  </w:style>
  <w:style w:type="paragraph" w:styleId="443" w:customStyle="1">
    <w:name w:val="Указатель44"/>
    <w:basedOn w:val="Normal"/>
    <w:qFormat/>
    <w:rsid w:val="008862bb"/>
    <w:pPr>
      <w:suppressLineNumbers/>
    </w:pPr>
    <w:rPr>
      <w:rFonts w:cs="Noto Sans Devanagari"/>
      <w:lang w:val="en-US" w:bidi="en-US"/>
    </w:rPr>
  </w:style>
  <w:style w:type="paragraph" w:styleId="431" w:customStyle="1">
    <w:name w:val="Заголовок43"/>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432" w:customStyle="1">
    <w:name w:val="Название объекта43"/>
    <w:basedOn w:val="Normal"/>
    <w:qFormat/>
    <w:rsid w:val="008862bb"/>
    <w:pPr>
      <w:suppressLineNumbers/>
      <w:spacing w:before="120" w:after="120"/>
    </w:pPr>
    <w:rPr>
      <w:rFonts w:cs="Noto Sans Devanagari"/>
      <w:i/>
      <w:iCs/>
      <w:sz w:val="24"/>
      <w:szCs w:val="24"/>
    </w:rPr>
  </w:style>
  <w:style w:type="paragraph" w:styleId="433" w:customStyle="1">
    <w:name w:val="Указатель43"/>
    <w:basedOn w:val="Normal"/>
    <w:qFormat/>
    <w:rsid w:val="008862bb"/>
    <w:pPr>
      <w:suppressLineNumbers/>
    </w:pPr>
    <w:rPr>
      <w:rFonts w:cs="Noto Sans Devanagari"/>
      <w:lang w:val="en-US" w:bidi="en-US"/>
    </w:rPr>
  </w:style>
  <w:style w:type="paragraph" w:styleId="421" w:customStyle="1">
    <w:name w:val="Заголовок42"/>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422" w:customStyle="1">
    <w:name w:val="Название объекта42"/>
    <w:basedOn w:val="Normal"/>
    <w:qFormat/>
    <w:rsid w:val="008862bb"/>
    <w:pPr>
      <w:suppressLineNumbers/>
      <w:spacing w:before="120" w:after="120"/>
    </w:pPr>
    <w:rPr>
      <w:rFonts w:cs="Noto Sans Devanagari"/>
      <w:i/>
      <w:iCs/>
      <w:sz w:val="24"/>
      <w:szCs w:val="24"/>
    </w:rPr>
  </w:style>
  <w:style w:type="paragraph" w:styleId="423" w:customStyle="1">
    <w:name w:val="Указатель42"/>
    <w:basedOn w:val="Normal"/>
    <w:qFormat/>
    <w:rsid w:val="008862bb"/>
    <w:pPr>
      <w:suppressLineNumbers/>
    </w:pPr>
    <w:rPr>
      <w:rFonts w:cs="Noto Sans Devanagari"/>
      <w:lang w:val="en-US" w:bidi="en-US"/>
    </w:rPr>
  </w:style>
  <w:style w:type="paragraph" w:styleId="414" w:customStyle="1">
    <w:name w:val="Заголовок41"/>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415" w:customStyle="1">
    <w:name w:val="Название объекта41"/>
    <w:basedOn w:val="Normal"/>
    <w:qFormat/>
    <w:rsid w:val="008862bb"/>
    <w:pPr>
      <w:suppressLineNumbers/>
      <w:spacing w:before="120" w:after="120"/>
    </w:pPr>
    <w:rPr>
      <w:rFonts w:cs="Noto Sans Devanagari"/>
      <w:i/>
      <w:iCs/>
      <w:sz w:val="24"/>
      <w:szCs w:val="24"/>
    </w:rPr>
  </w:style>
  <w:style w:type="paragraph" w:styleId="416" w:customStyle="1">
    <w:name w:val="Указатель41"/>
    <w:basedOn w:val="Normal"/>
    <w:qFormat/>
    <w:rsid w:val="008862bb"/>
    <w:pPr>
      <w:suppressLineNumbers/>
    </w:pPr>
    <w:rPr>
      <w:rFonts w:cs="Noto Sans Devanagari"/>
      <w:lang w:val="en-US" w:bidi="en-US"/>
    </w:rPr>
  </w:style>
  <w:style w:type="paragraph" w:styleId="401" w:customStyle="1">
    <w:name w:val="Заголовок40"/>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402" w:customStyle="1">
    <w:name w:val="Название объекта40"/>
    <w:basedOn w:val="Normal"/>
    <w:qFormat/>
    <w:rsid w:val="008862bb"/>
    <w:pPr>
      <w:suppressLineNumbers/>
      <w:spacing w:before="120" w:after="120"/>
    </w:pPr>
    <w:rPr>
      <w:rFonts w:cs="Noto Sans Devanagari"/>
      <w:i/>
      <w:iCs/>
      <w:sz w:val="24"/>
      <w:szCs w:val="24"/>
    </w:rPr>
  </w:style>
  <w:style w:type="paragraph" w:styleId="403" w:customStyle="1">
    <w:name w:val="Указатель40"/>
    <w:basedOn w:val="Normal"/>
    <w:qFormat/>
    <w:rsid w:val="008862bb"/>
    <w:pPr>
      <w:suppressLineNumbers/>
    </w:pPr>
    <w:rPr>
      <w:rFonts w:cs="Noto Sans Devanagari"/>
      <w:lang w:val="en-US" w:bidi="en-US"/>
    </w:rPr>
  </w:style>
  <w:style w:type="paragraph" w:styleId="391" w:customStyle="1">
    <w:name w:val="Заголовок39"/>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392" w:customStyle="1">
    <w:name w:val="Название объекта39"/>
    <w:basedOn w:val="Normal"/>
    <w:qFormat/>
    <w:rsid w:val="008862bb"/>
    <w:pPr>
      <w:suppressLineNumbers/>
      <w:spacing w:before="120" w:after="120"/>
    </w:pPr>
    <w:rPr>
      <w:rFonts w:cs="Noto Sans Devanagari"/>
      <w:i/>
      <w:iCs/>
      <w:sz w:val="24"/>
      <w:szCs w:val="24"/>
    </w:rPr>
  </w:style>
  <w:style w:type="paragraph" w:styleId="393" w:customStyle="1">
    <w:name w:val="Указатель39"/>
    <w:basedOn w:val="Normal"/>
    <w:qFormat/>
    <w:rsid w:val="008862bb"/>
    <w:pPr>
      <w:suppressLineNumbers/>
    </w:pPr>
    <w:rPr>
      <w:rFonts w:cs="Noto Sans Devanagari"/>
      <w:lang w:val="en-US" w:bidi="en-US"/>
    </w:rPr>
  </w:style>
  <w:style w:type="paragraph" w:styleId="381" w:customStyle="1">
    <w:name w:val="Название объекта38"/>
    <w:basedOn w:val="Normal"/>
    <w:qFormat/>
    <w:rsid w:val="008862bb"/>
    <w:pPr>
      <w:suppressLineNumbers/>
      <w:spacing w:before="120" w:after="120"/>
    </w:pPr>
    <w:rPr>
      <w:rFonts w:cs="Noto Sans Devanagari"/>
      <w:i/>
      <w:iCs/>
      <w:sz w:val="24"/>
      <w:szCs w:val="24"/>
    </w:rPr>
  </w:style>
  <w:style w:type="paragraph" w:styleId="217" w:customStyle="1">
    <w:name w:val="Верхний колонтитул2"/>
    <w:basedOn w:val="Normal"/>
    <w:qFormat/>
    <w:rsid w:val="008862bb"/>
    <w:pPr/>
    <w:rPr/>
  </w:style>
  <w:style w:type="paragraph" w:styleId="218" w:customStyle="1">
    <w:name w:val="Нижний колонтитул2"/>
    <w:basedOn w:val="Normal"/>
    <w:qFormat/>
    <w:rsid w:val="008862bb"/>
    <w:pPr/>
    <w:rPr>
      <w:sz w:val="28"/>
    </w:rPr>
  </w:style>
  <w:style w:type="paragraph" w:styleId="382" w:customStyle="1">
    <w:name w:val="Заголовок38"/>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383" w:customStyle="1">
    <w:name w:val="Указатель38"/>
    <w:basedOn w:val="Normal"/>
    <w:qFormat/>
    <w:rsid w:val="008862bb"/>
    <w:pPr>
      <w:suppressLineNumbers/>
    </w:pPr>
    <w:rPr>
      <w:rFonts w:cs="Noto Sans Devanagari"/>
      <w:lang w:val="en-US" w:bidi="en-US"/>
    </w:rPr>
  </w:style>
  <w:style w:type="paragraph" w:styleId="371" w:customStyle="1">
    <w:name w:val="Заголовок37"/>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372" w:customStyle="1">
    <w:name w:val="Название объекта37"/>
    <w:basedOn w:val="Normal"/>
    <w:qFormat/>
    <w:rsid w:val="008862bb"/>
    <w:pPr>
      <w:suppressLineNumbers/>
      <w:spacing w:before="120" w:after="120"/>
    </w:pPr>
    <w:rPr>
      <w:rFonts w:cs="Noto Sans Devanagari"/>
      <w:i/>
      <w:iCs/>
      <w:sz w:val="24"/>
      <w:szCs w:val="24"/>
    </w:rPr>
  </w:style>
  <w:style w:type="paragraph" w:styleId="373" w:customStyle="1">
    <w:name w:val="Указатель37"/>
    <w:basedOn w:val="Normal"/>
    <w:qFormat/>
    <w:rsid w:val="008862bb"/>
    <w:pPr>
      <w:suppressLineNumbers/>
    </w:pPr>
    <w:rPr>
      <w:rFonts w:cs="Noto Sans Devanagari"/>
      <w:lang w:val="en-US" w:bidi="en-US"/>
    </w:rPr>
  </w:style>
  <w:style w:type="paragraph" w:styleId="361" w:customStyle="1">
    <w:name w:val="Заголовок36"/>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362" w:customStyle="1">
    <w:name w:val="Название объекта36"/>
    <w:basedOn w:val="Normal"/>
    <w:qFormat/>
    <w:rsid w:val="008862bb"/>
    <w:pPr>
      <w:suppressLineNumbers/>
      <w:spacing w:before="120" w:after="120"/>
    </w:pPr>
    <w:rPr>
      <w:rFonts w:cs="Noto Sans Devanagari"/>
      <w:i/>
      <w:iCs/>
      <w:sz w:val="24"/>
      <w:szCs w:val="24"/>
    </w:rPr>
  </w:style>
  <w:style w:type="paragraph" w:styleId="363" w:customStyle="1">
    <w:name w:val="Указатель36"/>
    <w:basedOn w:val="Normal"/>
    <w:qFormat/>
    <w:rsid w:val="008862bb"/>
    <w:pPr>
      <w:suppressLineNumbers/>
    </w:pPr>
    <w:rPr>
      <w:rFonts w:cs="Noto Sans Devanagari"/>
      <w:lang w:val="en-US" w:bidi="en-US"/>
    </w:rPr>
  </w:style>
  <w:style w:type="paragraph" w:styleId="351" w:customStyle="1">
    <w:name w:val="Заголовок35"/>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352" w:customStyle="1">
    <w:name w:val="Название объекта35"/>
    <w:basedOn w:val="Normal"/>
    <w:qFormat/>
    <w:rsid w:val="008862bb"/>
    <w:pPr>
      <w:suppressLineNumbers/>
      <w:spacing w:before="120" w:after="120"/>
    </w:pPr>
    <w:rPr>
      <w:rFonts w:cs="Noto Sans Devanagari"/>
      <w:i/>
      <w:iCs/>
      <w:sz w:val="24"/>
      <w:szCs w:val="24"/>
    </w:rPr>
  </w:style>
  <w:style w:type="paragraph" w:styleId="353" w:customStyle="1">
    <w:name w:val="Указатель35"/>
    <w:basedOn w:val="Normal"/>
    <w:qFormat/>
    <w:rsid w:val="008862bb"/>
    <w:pPr>
      <w:suppressLineNumbers/>
    </w:pPr>
    <w:rPr>
      <w:rFonts w:cs="Noto Sans Devanagari"/>
      <w:lang w:val="en-US" w:bidi="en-US"/>
    </w:rPr>
  </w:style>
  <w:style w:type="paragraph" w:styleId="341" w:customStyle="1">
    <w:name w:val="Заголовок34"/>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342" w:customStyle="1">
    <w:name w:val="Название объекта34"/>
    <w:basedOn w:val="Normal"/>
    <w:qFormat/>
    <w:rsid w:val="008862bb"/>
    <w:pPr>
      <w:suppressLineNumbers/>
      <w:spacing w:before="120" w:after="120"/>
    </w:pPr>
    <w:rPr>
      <w:rFonts w:cs="Noto Sans Devanagari"/>
      <w:i/>
      <w:iCs/>
      <w:sz w:val="24"/>
      <w:szCs w:val="24"/>
    </w:rPr>
  </w:style>
  <w:style w:type="paragraph" w:styleId="343" w:customStyle="1">
    <w:name w:val="Указатель34"/>
    <w:basedOn w:val="Normal"/>
    <w:qFormat/>
    <w:rsid w:val="008862bb"/>
    <w:pPr>
      <w:suppressLineNumbers/>
    </w:pPr>
    <w:rPr>
      <w:rFonts w:cs="Noto Sans Devanagari"/>
      <w:lang w:val="en-US" w:bidi="en-US"/>
    </w:rPr>
  </w:style>
  <w:style w:type="paragraph" w:styleId="331" w:customStyle="1">
    <w:name w:val="Заголовок33"/>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332" w:customStyle="1">
    <w:name w:val="Название объекта33"/>
    <w:basedOn w:val="Normal"/>
    <w:qFormat/>
    <w:rsid w:val="008862bb"/>
    <w:pPr>
      <w:suppressLineNumbers/>
      <w:spacing w:before="120" w:after="120"/>
    </w:pPr>
    <w:rPr>
      <w:rFonts w:cs="Noto Sans Devanagari"/>
      <w:i/>
      <w:iCs/>
      <w:sz w:val="24"/>
      <w:szCs w:val="24"/>
    </w:rPr>
  </w:style>
  <w:style w:type="paragraph" w:styleId="333" w:customStyle="1">
    <w:name w:val="Указатель33"/>
    <w:basedOn w:val="Normal"/>
    <w:qFormat/>
    <w:rsid w:val="008862bb"/>
    <w:pPr>
      <w:suppressLineNumbers/>
    </w:pPr>
    <w:rPr>
      <w:rFonts w:cs="Noto Sans Devanagari"/>
      <w:lang w:val="en-US" w:bidi="en-US"/>
    </w:rPr>
  </w:style>
  <w:style w:type="paragraph" w:styleId="321" w:customStyle="1">
    <w:name w:val="Заголовок32"/>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322" w:customStyle="1">
    <w:name w:val="Название объекта32"/>
    <w:basedOn w:val="Normal"/>
    <w:qFormat/>
    <w:rsid w:val="008862bb"/>
    <w:pPr>
      <w:suppressLineNumbers/>
      <w:spacing w:before="120" w:after="120"/>
    </w:pPr>
    <w:rPr>
      <w:rFonts w:cs="Noto Sans Devanagari"/>
      <w:i/>
      <w:iCs/>
      <w:sz w:val="24"/>
      <w:szCs w:val="24"/>
    </w:rPr>
  </w:style>
  <w:style w:type="paragraph" w:styleId="323" w:customStyle="1">
    <w:name w:val="Указатель32"/>
    <w:basedOn w:val="Normal"/>
    <w:qFormat/>
    <w:rsid w:val="008862bb"/>
    <w:pPr>
      <w:suppressLineNumbers/>
    </w:pPr>
    <w:rPr>
      <w:rFonts w:cs="Noto Sans Devanagari"/>
      <w:lang w:val="en-US" w:bidi="en-US"/>
    </w:rPr>
  </w:style>
  <w:style w:type="paragraph" w:styleId="313" w:customStyle="1">
    <w:name w:val="Заголовок31"/>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314" w:customStyle="1">
    <w:name w:val="Название объекта31"/>
    <w:basedOn w:val="Normal"/>
    <w:qFormat/>
    <w:rsid w:val="008862bb"/>
    <w:pPr>
      <w:suppressLineNumbers/>
      <w:spacing w:before="120" w:after="120"/>
    </w:pPr>
    <w:rPr>
      <w:rFonts w:cs="Noto Sans Devanagari"/>
      <w:i/>
      <w:iCs/>
      <w:sz w:val="24"/>
      <w:szCs w:val="24"/>
    </w:rPr>
  </w:style>
  <w:style w:type="paragraph" w:styleId="315" w:customStyle="1">
    <w:name w:val="Указатель31"/>
    <w:basedOn w:val="Normal"/>
    <w:qFormat/>
    <w:rsid w:val="008862bb"/>
    <w:pPr>
      <w:suppressLineNumbers/>
    </w:pPr>
    <w:rPr>
      <w:rFonts w:cs="Noto Sans Devanagari"/>
      <w:lang w:val="en-US" w:bidi="en-US"/>
    </w:rPr>
  </w:style>
  <w:style w:type="paragraph" w:styleId="301" w:customStyle="1">
    <w:name w:val="Заголовок30"/>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302" w:customStyle="1">
    <w:name w:val="Название объекта30"/>
    <w:basedOn w:val="Normal"/>
    <w:qFormat/>
    <w:rsid w:val="008862bb"/>
    <w:pPr>
      <w:suppressLineNumbers/>
      <w:spacing w:before="120" w:after="120"/>
    </w:pPr>
    <w:rPr>
      <w:rFonts w:cs="Noto Sans Devanagari"/>
      <w:i/>
      <w:iCs/>
      <w:sz w:val="24"/>
      <w:szCs w:val="24"/>
    </w:rPr>
  </w:style>
  <w:style w:type="paragraph" w:styleId="303" w:customStyle="1">
    <w:name w:val="Указатель30"/>
    <w:basedOn w:val="Normal"/>
    <w:qFormat/>
    <w:rsid w:val="008862bb"/>
    <w:pPr>
      <w:suppressLineNumbers/>
    </w:pPr>
    <w:rPr>
      <w:rFonts w:cs="Noto Sans Devanagari"/>
      <w:lang w:val="en-US" w:bidi="en-US"/>
    </w:rPr>
  </w:style>
  <w:style w:type="paragraph" w:styleId="291" w:customStyle="1">
    <w:name w:val="Заголовок29"/>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292" w:customStyle="1">
    <w:name w:val="Название объекта29"/>
    <w:basedOn w:val="Normal"/>
    <w:qFormat/>
    <w:rsid w:val="008862bb"/>
    <w:pPr>
      <w:suppressLineNumbers/>
      <w:spacing w:before="120" w:after="120"/>
    </w:pPr>
    <w:rPr>
      <w:rFonts w:cs="Noto Sans Devanagari"/>
      <w:i/>
      <w:iCs/>
      <w:sz w:val="24"/>
      <w:szCs w:val="24"/>
    </w:rPr>
  </w:style>
  <w:style w:type="paragraph" w:styleId="293" w:customStyle="1">
    <w:name w:val="Указатель29"/>
    <w:basedOn w:val="Normal"/>
    <w:qFormat/>
    <w:rsid w:val="008862bb"/>
    <w:pPr>
      <w:suppressLineNumbers/>
    </w:pPr>
    <w:rPr>
      <w:rFonts w:cs="Noto Sans Devanagari"/>
      <w:lang w:val="en-US" w:bidi="en-US"/>
    </w:rPr>
  </w:style>
  <w:style w:type="paragraph" w:styleId="281" w:customStyle="1">
    <w:name w:val="Заголовок28"/>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282" w:customStyle="1">
    <w:name w:val="Название объекта28"/>
    <w:basedOn w:val="Normal"/>
    <w:qFormat/>
    <w:rsid w:val="008862bb"/>
    <w:pPr>
      <w:suppressLineNumbers/>
      <w:spacing w:before="120" w:after="120"/>
    </w:pPr>
    <w:rPr>
      <w:rFonts w:cs="Noto Sans Devanagari"/>
      <w:i/>
      <w:iCs/>
      <w:sz w:val="24"/>
      <w:szCs w:val="24"/>
    </w:rPr>
  </w:style>
  <w:style w:type="paragraph" w:styleId="283" w:customStyle="1">
    <w:name w:val="Указатель28"/>
    <w:basedOn w:val="Normal"/>
    <w:qFormat/>
    <w:rsid w:val="008862bb"/>
    <w:pPr>
      <w:suppressLineNumbers/>
    </w:pPr>
    <w:rPr>
      <w:rFonts w:cs="Noto Sans Devanagari"/>
      <w:lang w:val="en-US" w:bidi="en-US"/>
    </w:rPr>
  </w:style>
  <w:style w:type="paragraph" w:styleId="271" w:customStyle="1">
    <w:name w:val="Заголовок27"/>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272" w:customStyle="1">
    <w:name w:val="Название объекта27"/>
    <w:basedOn w:val="Normal"/>
    <w:qFormat/>
    <w:rsid w:val="008862bb"/>
    <w:pPr>
      <w:suppressLineNumbers/>
      <w:spacing w:before="120" w:after="120"/>
    </w:pPr>
    <w:rPr>
      <w:rFonts w:cs="Noto Sans Devanagari"/>
      <w:i/>
      <w:iCs/>
      <w:sz w:val="24"/>
      <w:szCs w:val="24"/>
    </w:rPr>
  </w:style>
  <w:style w:type="paragraph" w:styleId="273" w:customStyle="1">
    <w:name w:val="Указатель27"/>
    <w:basedOn w:val="Normal"/>
    <w:qFormat/>
    <w:rsid w:val="008862bb"/>
    <w:pPr>
      <w:suppressLineNumbers/>
    </w:pPr>
    <w:rPr>
      <w:rFonts w:cs="Noto Sans Devanagari"/>
      <w:lang w:val="en-US" w:bidi="en-US"/>
    </w:rPr>
  </w:style>
  <w:style w:type="paragraph" w:styleId="261" w:customStyle="1">
    <w:name w:val="Заголовок26"/>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262" w:customStyle="1">
    <w:name w:val="Название объекта26"/>
    <w:basedOn w:val="Normal"/>
    <w:qFormat/>
    <w:rsid w:val="008862bb"/>
    <w:pPr>
      <w:suppressLineNumbers/>
      <w:spacing w:before="120" w:after="120"/>
    </w:pPr>
    <w:rPr>
      <w:rFonts w:cs="Noto Sans Devanagari"/>
      <w:i/>
      <w:iCs/>
      <w:sz w:val="24"/>
      <w:szCs w:val="24"/>
    </w:rPr>
  </w:style>
  <w:style w:type="paragraph" w:styleId="263" w:customStyle="1">
    <w:name w:val="Указатель26"/>
    <w:basedOn w:val="Normal"/>
    <w:qFormat/>
    <w:rsid w:val="008862bb"/>
    <w:pPr>
      <w:suppressLineNumbers/>
    </w:pPr>
    <w:rPr>
      <w:rFonts w:cs="Noto Sans Devanagari"/>
      <w:lang w:val="en-US" w:bidi="en-US"/>
    </w:rPr>
  </w:style>
  <w:style w:type="paragraph" w:styleId="251" w:customStyle="1">
    <w:name w:val="Заголовок25"/>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252" w:customStyle="1">
    <w:name w:val="Название объекта25"/>
    <w:basedOn w:val="Normal"/>
    <w:qFormat/>
    <w:rsid w:val="008862bb"/>
    <w:pPr>
      <w:suppressLineNumbers/>
      <w:spacing w:before="120" w:after="120"/>
    </w:pPr>
    <w:rPr>
      <w:rFonts w:cs="Noto Sans Devanagari"/>
      <w:i/>
      <w:iCs/>
      <w:sz w:val="24"/>
      <w:szCs w:val="24"/>
    </w:rPr>
  </w:style>
  <w:style w:type="paragraph" w:styleId="253" w:customStyle="1">
    <w:name w:val="Указатель25"/>
    <w:basedOn w:val="Normal"/>
    <w:qFormat/>
    <w:rsid w:val="008862bb"/>
    <w:pPr>
      <w:suppressLineNumbers/>
    </w:pPr>
    <w:rPr>
      <w:rFonts w:cs="Noto Sans Devanagari"/>
      <w:lang w:val="en-US" w:bidi="en-US"/>
    </w:rPr>
  </w:style>
  <w:style w:type="paragraph" w:styleId="241" w:customStyle="1">
    <w:name w:val="Заголовок24"/>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242" w:customStyle="1">
    <w:name w:val="Название объекта24"/>
    <w:basedOn w:val="Normal"/>
    <w:qFormat/>
    <w:rsid w:val="008862bb"/>
    <w:pPr>
      <w:suppressLineNumbers/>
      <w:spacing w:before="120" w:after="120"/>
    </w:pPr>
    <w:rPr>
      <w:rFonts w:cs="Noto Sans Devanagari"/>
      <w:i/>
      <w:iCs/>
      <w:sz w:val="24"/>
      <w:szCs w:val="24"/>
    </w:rPr>
  </w:style>
  <w:style w:type="paragraph" w:styleId="243" w:customStyle="1">
    <w:name w:val="Указатель24"/>
    <w:basedOn w:val="Normal"/>
    <w:qFormat/>
    <w:rsid w:val="008862bb"/>
    <w:pPr>
      <w:suppressLineNumbers/>
    </w:pPr>
    <w:rPr>
      <w:rFonts w:cs="Noto Sans Devanagari"/>
      <w:lang w:val="en-US" w:bidi="en-US"/>
    </w:rPr>
  </w:style>
  <w:style w:type="paragraph" w:styleId="231" w:customStyle="1">
    <w:name w:val="Заголовок23"/>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232" w:customStyle="1">
    <w:name w:val="Название объекта23"/>
    <w:basedOn w:val="Normal"/>
    <w:qFormat/>
    <w:rsid w:val="008862bb"/>
    <w:pPr>
      <w:suppressLineNumbers/>
      <w:spacing w:before="120" w:after="120"/>
    </w:pPr>
    <w:rPr>
      <w:rFonts w:cs="Noto Sans Devanagari"/>
      <w:i/>
      <w:iCs/>
      <w:sz w:val="24"/>
      <w:szCs w:val="24"/>
    </w:rPr>
  </w:style>
  <w:style w:type="paragraph" w:styleId="233" w:customStyle="1">
    <w:name w:val="Указатель23"/>
    <w:basedOn w:val="Normal"/>
    <w:qFormat/>
    <w:rsid w:val="008862bb"/>
    <w:pPr>
      <w:suppressLineNumbers/>
    </w:pPr>
    <w:rPr>
      <w:rFonts w:cs="Noto Sans Devanagari"/>
      <w:lang w:val="en-US" w:bidi="en-US"/>
    </w:rPr>
  </w:style>
  <w:style w:type="paragraph" w:styleId="221" w:customStyle="1">
    <w:name w:val="Заголовок22"/>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222" w:customStyle="1">
    <w:name w:val="Название объекта22"/>
    <w:basedOn w:val="Normal"/>
    <w:qFormat/>
    <w:rsid w:val="008862bb"/>
    <w:pPr>
      <w:suppressLineNumbers/>
      <w:spacing w:before="120" w:after="120"/>
    </w:pPr>
    <w:rPr>
      <w:rFonts w:cs="Noto Sans Devanagari"/>
      <w:i/>
      <w:iCs/>
      <w:sz w:val="24"/>
      <w:szCs w:val="24"/>
    </w:rPr>
  </w:style>
  <w:style w:type="paragraph" w:styleId="223" w:customStyle="1">
    <w:name w:val="Указатель22"/>
    <w:basedOn w:val="Normal"/>
    <w:qFormat/>
    <w:rsid w:val="008862bb"/>
    <w:pPr>
      <w:suppressLineNumbers/>
    </w:pPr>
    <w:rPr>
      <w:rFonts w:cs="Noto Sans Devanagari"/>
      <w:lang w:val="en-US" w:bidi="en-US"/>
    </w:rPr>
  </w:style>
  <w:style w:type="paragraph" w:styleId="219" w:customStyle="1">
    <w:name w:val="Заголовок21"/>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2110" w:customStyle="1">
    <w:name w:val="Название объекта21"/>
    <w:basedOn w:val="Normal"/>
    <w:qFormat/>
    <w:rsid w:val="008862bb"/>
    <w:pPr>
      <w:suppressLineNumbers/>
      <w:spacing w:before="120" w:after="120"/>
    </w:pPr>
    <w:rPr>
      <w:rFonts w:cs="Noto Sans Devanagari"/>
      <w:i/>
      <w:iCs/>
      <w:sz w:val="24"/>
      <w:szCs w:val="24"/>
    </w:rPr>
  </w:style>
  <w:style w:type="paragraph" w:styleId="2111" w:customStyle="1">
    <w:name w:val="Указатель21"/>
    <w:basedOn w:val="Normal"/>
    <w:qFormat/>
    <w:rsid w:val="008862bb"/>
    <w:pPr>
      <w:suppressLineNumbers/>
    </w:pPr>
    <w:rPr>
      <w:rFonts w:cs="Noto Sans Devanagari"/>
      <w:lang w:val="en-US" w:bidi="en-US"/>
    </w:rPr>
  </w:style>
  <w:style w:type="paragraph" w:styleId="201" w:customStyle="1">
    <w:name w:val="Заголовок20"/>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202" w:customStyle="1">
    <w:name w:val="Название объекта20"/>
    <w:basedOn w:val="Normal"/>
    <w:qFormat/>
    <w:rsid w:val="008862bb"/>
    <w:pPr>
      <w:suppressLineNumbers/>
      <w:spacing w:before="120" w:after="120"/>
    </w:pPr>
    <w:rPr>
      <w:rFonts w:cs="Noto Sans Devanagari"/>
      <w:i/>
      <w:iCs/>
      <w:sz w:val="24"/>
      <w:szCs w:val="24"/>
    </w:rPr>
  </w:style>
  <w:style w:type="paragraph" w:styleId="203" w:customStyle="1">
    <w:name w:val="Указатель20"/>
    <w:basedOn w:val="Normal"/>
    <w:qFormat/>
    <w:rsid w:val="008862bb"/>
    <w:pPr>
      <w:suppressLineNumbers/>
    </w:pPr>
    <w:rPr>
      <w:rFonts w:cs="Noto Sans Devanagari"/>
      <w:lang w:val="en-US" w:bidi="en-US"/>
    </w:rPr>
  </w:style>
  <w:style w:type="paragraph" w:styleId="191" w:customStyle="1">
    <w:name w:val="Заголовок19"/>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192" w:customStyle="1">
    <w:name w:val="Название объекта19"/>
    <w:basedOn w:val="Normal"/>
    <w:qFormat/>
    <w:rsid w:val="008862bb"/>
    <w:pPr>
      <w:suppressLineNumbers/>
      <w:spacing w:before="120" w:after="120"/>
    </w:pPr>
    <w:rPr>
      <w:rFonts w:cs="Noto Sans Devanagari"/>
      <w:i/>
      <w:iCs/>
      <w:sz w:val="24"/>
      <w:szCs w:val="24"/>
    </w:rPr>
  </w:style>
  <w:style w:type="paragraph" w:styleId="193" w:customStyle="1">
    <w:name w:val="Указатель19"/>
    <w:basedOn w:val="Normal"/>
    <w:qFormat/>
    <w:rsid w:val="008862bb"/>
    <w:pPr>
      <w:suppressLineNumbers/>
    </w:pPr>
    <w:rPr>
      <w:rFonts w:cs="Noto Sans Devanagari"/>
      <w:lang w:val="en-US" w:bidi="en-US"/>
    </w:rPr>
  </w:style>
  <w:style w:type="paragraph" w:styleId="181" w:customStyle="1">
    <w:name w:val="Заголовок18"/>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182" w:customStyle="1">
    <w:name w:val="Название объекта18"/>
    <w:basedOn w:val="Normal"/>
    <w:qFormat/>
    <w:rsid w:val="008862bb"/>
    <w:pPr>
      <w:suppressLineNumbers/>
      <w:spacing w:before="120" w:after="120"/>
    </w:pPr>
    <w:rPr>
      <w:rFonts w:cs="Noto Sans Devanagari"/>
      <w:i/>
      <w:iCs/>
      <w:sz w:val="24"/>
      <w:szCs w:val="24"/>
    </w:rPr>
  </w:style>
  <w:style w:type="paragraph" w:styleId="183" w:customStyle="1">
    <w:name w:val="Указатель18"/>
    <w:basedOn w:val="Normal"/>
    <w:qFormat/>
    <w:rsid w:val="008862bb"/>
    <w:pPr>
      <w:suppressLineNumbers/>
    </w:pPr>
    <w:rPr>
      <w:rFonts w:cs="Noto Sans Devanagari"/>
      <w:lang w:val="en-US" w:bidi="en-US"/>
    </w:rPr>
  </w:style>
  <w:style w:type="paragraph" w:styleId="171" w:customStyle="1">
    <w:name w:val="Заголовок17"/>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172" w:customStyle="1">
    <w:name w:val="Название объекта17"/>
    <w:basedOn w:val="Normal"/>
    <w:qFormat/>
    <w:rsid w:val="008862bb"/>
    <w:pPr>
      <w:suppressLineNumbers/>
      <w:spacing w:before="120" w:after="120"/>
    </w:pPr>
    <w:rPr>
      <w:rFonts w:cs="Noto Sans Devanagari"/>
      <w:i/>
      <w:iCs/>
      <w:sz w:val="24"/>
      <w:szCs w:val="24"/>
    </w:rPr>
  </w:style>
  <w:style w:type="paragraph" w:styleId="173" w:customStyle="1">
    <w:name w:val="Указатель17"/>
    <w:basedOn w:val="Normal"/>
    <w:qFormat/>
    <w:rsid w:val="008862bb"/>
    <w:pPr>
      <w:suppressLineNumbers/>
    </w:pPr>
    <w:rPr>
      <w:rFonts w:cs="Noto Sans Devanagari"/>
      <w:lang w:val="en-US" w:bidi="en-US"/>
    </w:rPr>
  </w:style>
  <w:style w:type="paragraph" w:styleId="161" w:customStyle="1">
    <w:name w:val="Заголовок16"/>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162" w:customStyle="1">
    <w:name w:val="Название объекта16"/>
    <w:basedOn w:val="Normal"/>
    <w:qFormat/>
    <w:rsid w:val="008862bb"/>
    <w:pPr>
      <w:suppressLineNumbers/>
      <w:spacing w:before="120" w:after="120"/>
    </w:pPr>
    <w:rPr>
      <w:rFonts w:cs="Noto Sans Devanagari"/>
      <w:i/>
      <w:iCs/>
      <w:sz w:val="24"/>
      <w:szCs w:val="24"/>
    </w:rPr>
  </w:style>
  <w:style w:type="paragraph" w:styleId="163" w:customStyle="1">
    <w:name w:val="Указатель16"/>
    <w:basedOn w:val="Normal"/>
    <w:qFormat/>
    <w:rsid w:val="008862bb"/>
    <w:pPr>
      <w:suppressLineNumbers/>
    </w:pPr>
    <w:rPr>
      <w:rFonts w:cs="Noto Sans Devanagari"/>
      <w:lang w:val="en-US" w:bidi="en-US"/>
    </w:rPr>
  </w:style>
  <w:style w:type="paragraph" w:styleId="151" w:customStyle="1">
    <w:name w:val="Заголовок15"/>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152" w:customStyle="1">
    <w:name w:val="Название объекта15"/>
    <w:basedOn w:val="Normal"/>
    <w:qFormat/>
    <w:rsid w:val="008862bb"/>
    <w:pPr>
      <w:suppressLineNumbers/>
      <w:spacing w:before="120" w:after="120"/>
    </w:pPr>
    <w:rPr>
      <w:rFonts w:cs="Noto Sans Devanagari"/>
      <w:i/>
      <w:iCs/>
      <w:sz w:val="24"/>
      <w:szCs w:val="24"/>
    </w:rPr>
  </w:style>
  <w:style w:type="paragraph" w:styleId="153" w:customStyle="1">
    <w:name w:val="Указатель15"/>
    <w:basedOn w:val="Normal"/>
    <w:qFormat/>
    <w:rsid w:val="008862bb"/>
    <w:pPr>
      <w:suppressLineNumbers/>
    </w:pPr>
    <w:rPr>
      <w:rFonts w:cs="Noto Sans Devanagari"/>
      <w:lang w:val="en-US" w:bidi="en-US"/>
    </w:rPr>
  </w:style>
  <w:style w:type="paragraph" w:styleId="141" w:customStyle="1">
    <w:name w:val="Заголовок14"/>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142" w:customStyle="1">
    <w:name w:val="Название объекта14"/>
    <w:basedOn w:val="Normal"/>
    <w:qFormat/>
    <w:rsid w:val="008862bb"/>
    <w:pPr>
      <w:suppressLineNumbers/>
      <w:spacing w:before="120" w:after="120"/>
    </w:pPr>
    <w:rPr>
      <w:rFonts w:cs="Noto Sans Devanagari"/>
      <w:i/>
      <w:iCs/>
      <w:sz w:val="24"/>
      <w:szCs w:val="24"/>
    </w:rPr>
  </w:style>
  <w:style w:type="paragraph" w:styleId="143" w:customStyle="1">
    <w:name w:val="Указатель14"/>
    <w:basedOn w:val="Normal"/>
    <w:qFormat/>
    <w:rsid w:val="008862bb"/>
    <w:pPr>
      <w:suppressLineNumbers/>
    </w:pPr>
    <w:rPr>
      <w:rFonts w:cs="Noto Sans Devanagari"/>
      <w:lang w:val="en-US" w:bidi="en-US"/>
    </w:rPr>
  </w:style>
  <w:style w:type="paragraph" w:styleId="131" w:customStyle="1">
    <w:name w:val="Заголовок13"/>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132" w:customStyle="1">
    <w:name w:val="Название объекта13"/>
    <w:basedOn w:val="Normal"/>
    <w:qFormat/>
    <w:rsid w:val="008862bb"/>
    <w:pPr>
      <w:suppressLineNumbers/>
      <w:spacing w:before="120" w:after="120"/>
    </w:pPr>
    <w:rPr>
      <w:rFonts w:cs="Noto Sans Devanagari"/>
      <w:i/>
      <w:iCs/>
      <w:sz w:val="24"/>
      <w:szCs w:val="24"/>
    </w:rPr>
  </w:style>
  <w:style w:type="paragraph" w:styleId="133" w:customStyle="1">
    <w:name w:val="Указатель13"/>
    <w:basedOn w:val="Normal"/>
    <w:qFormat/>
    <w:rsid w:val="008862bb"/>
    <w:pPr>
      <w:suppressLineNumbers/>
    </w:pPr>
    <w:rPr>
      <w:rFonts w:cs="Noto Sans Devanagari"/>
      <w:lang w:val="en-US" w:bidi="en-US"/>
    </w:rPr>
  </w:style>
  <w:style w:type="paragraph" w:styleId="121" w:customStyle="1">
    <w:name w:val="Заголовок12"/>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122" w:customStyle="1">
    <w:name w:val="Название объекта12"/>
    <w:basedOn w:val="Normal"/>
    <w:qFormat/>
    <w:rsid w:val="008862bb"/>
    <w:pPr>
      <w:suppressLineNumbers/>
      <w:spacing w:before="120" w:after="120"/>
    </w:pPr>
    <w:rPr>
      <w:rFonts w:cs="Noto Sans Devanagari"/>
      <w:i/>
      <w:iCs/>
      <w:sz w:val="24"/>
      <w:szCs w:val="24"/>
    </w:rPr>
  </w:style>
  <w:style w:type="paragraph" w:styleId="123" w:customStyle="1">
    <w:name w:val="Указатель12"/>
    <w:basedOn w:val="Normal"/>
    <w:qFormat/>
    <w:rsid w:val="008862bb"/>
    <w:pPr>
      <w:suppressLineNumbers/>
    </w:pPr>
    <w:rPr>
      <w:rFonts w:cs="Noto Sans Devanagari"/>
      <w:lang w:val="en-US" w:bidi="en-US"/>
    </w:rPr>
  </w:style>
  <w:style w:type="paragraph" w:styleId="1110" w:customStyle="1">
    <w:name w:val="Заголовок11"/>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1111" w:customStyle="1">
    <w:name w:val="Название объекта11"/>
    <w:basedOn w:val="Normal"/>
    <w:qFormat/>
    <w:rsid w:val="008862bb"/>
    <w:pPr>
      <w:suppressLineNumbers/>
      <w:spacing w:before="120" w:after="120"/>
    </w:pPr>
    <w:rPr>
      <w:rFonts w:cs="Noto Sans Devanagari"/>
      <w:i/>
      <w:iCs/>
      <w:sz w:val="24"/>
      <w:szCs w:val="24"/>
    </w:rPr>
  </w:style>
  <w:style w:type="paragraph" w:styleId="1112" w:customStyle="1">
    <w:name w:val="Указатель11"/>
    <w:basedOn w:val="Normal"/>
    <w:qFormat/>
    <w:rsid w:val="008862bb"/>
    <w:pPr>
      <w:suppressLineNumbers/>
    </w:pPr>
    <w:rPr>
      <w:rFonts w:cs="Noto Sans Devanagari"/>
      <w:lang w:val="en-US" w:bidi="en-US"/>
    </w:rPr>
  </w:style>
  <w:style w:type="paragraph" w:styleId="101" w:customStyle="1">
    <w:name w:val="Заголовок10"/>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102" w:customStyle="1">
    <w:name w:val="Название объекта10"/>
    <w:basedOn w:val="Normal"/>
    <w:qFormat/>
    <w:rsid w:val="008862bb"/>
    <w:pPr>
      <w:suppressLineNumbers/>
      <w:spacing w:before="120" w:after="120"/>
    </w:pPr>
    <w:rPr>
      <w:rFonts w:cs="Noto Sans Devanagari"/>
      <w:i/>
      <w:iCs/>
      <w:sz w:val="24"/>
      <w:szCs w:val="24"/>
    </w:rPr>
  </w:style>
  <w:style w:type="paragraph" w:styleId="103" w:customStyle="1">
    <w:name w:val="Указатель10"/>
    <w:basedOn w:val="Normal"/>
    <w:qFormat/>
    <w:rsid w:val="008862bb"/>
    <w:pPr>
      <w:suppressLineNumbers/>
    </w:pPr>
    <w:rPr>
      <w:rFonts w:cs="Noto Sans Devanagari"/>
      <w:lang w:val="en-US" w:bidi="en-US"/>
    </w:rPr>
  </w:style>
  <w:style w:type="paragraph" w:styleId="93" w:customStyle="1">
    <w:name w:val="Заголовок9"/>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94" w:customStyle="1">
    <w:name w:val="Название объекта9"/>
    <w:basedOn w:val="Normal"/>
    <w:qFormat/>
    <w:rsid w:val="008862bb"/>
    <w:pPr>
      <w:suppressLineNumbers/>
      <w:spacing w:before="120" w:after="120"/>
    </w:pPr>
    <w:rPr>
      <w:rFonts w:cs="Noto Sans Devanagari"/>
      <w:i/>
      <w:iCs/>
      <w:sz w:val="24"/>
      <w:szCs w:val="24"/>
    </w:rPr>
  </w:style>
  <w:style w:type="paragraph" w:styleId="95" w:customStyle="1">
    <w:name w:val="Указатель9"/>
    <w:basedOn w:val="Normal"/>
    <w:qFormat/>
    <w:rsid w:val="008862bb"/>
    <w:pPr>
      <w:suppressLineNumbers/>
    </w:pPr>
    <w:rPr>
      <w:rFonts w:cs="Noto Sans Devanagari"/>
      <w:lang w:val="en-US" w:bidi="en-US"/>
    </w:rPr>
  </w:style>
  <w:style w:type="paragraph" w:styleId="86" w:customStyle="1">
    <w:name w:val="Заголовок8"/>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87" w:customStyle="1">
    <w:name w:val="Название объекта8"/>
    <w:basedOn w:val="Normal"/>
    <w:qFormat/>
    <w:rsid w:val="008862bb"/>
    <w:pPr>
      <w:suppressLineNumbers/>
      <w:spacing w:before="120" w:after="120"/>
    </w:pPr>
    <w:rPr>
      <w:rFonts w:cs="Noto Sans Devanagari"/>
      <w:i/>
      <w:iCs/>
      <w:sz w:val="24"/>
      <w:szCs w:val="24"/>
    </w:rPr>
  </w:style>
  <w:style w:type="paragraph" w:styleId="88" w:customStyle="1">
    <w:name w:val="Указатель8"/>
    <w:basedOn w:val="Normal"/>
    <w:qFormat/>
    <w:rsid w:val="008862bb"/>
    <w:pPr>
      <w:suppressLineNumbers/>
    </w:pPr>
    <w:rPr>
      <w:rFonts w:cs="Noto Sans Devanagari"/>
      <w:lang w:val="en-US" w:bidi="en-US"/>
    </w:rPr>
  </w:style>
  <w:style w:type="paragraph" w:styleId="716" w:customStyle="1">
    <w:name w:val="Заголовок7"/>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717" w:customStyle="1">
    <w:name w:val="Название объекта7"/>
    <w:basedOn w:val="Normal"/>
    <w:qFormat/>
    <w:rsid w:val="008862bb"/>
    <w:pPr>
      <w:suppressLineNumbers/>
      <w:spacing w:before="120" w:after="120"/>
    </w:pPr>
    <w:rPr>
      <w:rFonts w:cs="Noto Sans Devanagari"/>
      <w:i/>
      <w:iCs/>
      <w:sz w:val="24"/>
      <w:szCs w:val="24"/>
    </w:rPr>
  </w:style>
  <w:style w:type="paragraph" w:styleId="718" w:customStyle="1">
    <w:name w:val="Указатель7"/>
    <w:basedOn w:val="Normal"/>
    <w:qFormat/>
    <w:rsid w:val="008862bb"/>
    <w:pPr>
      <w:suppressLineNumbers/>
    </w:pPr>
    <w:rPr>
      <w:rFonts w:cs="Noto Sans Devanagari"/>
      <w:lang w:val="en-US" w:bidi="en-US"/>
    </w:rPr>
  </w:style>
  <w:style w:type="paragraph" w:styleId="616" w:customStyle="1">
    <w:name w:val="Заголовок6"/>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617" w:customStyle="1">
    <w:name w:val="Название объекта6"/>
    <w:basedOn w:val="Normal"/>
    <w:qFormat/>
    <w:rsid w:val="008862bb"/>
    <w:pPr>
      <w:suppressLineNumbers/>
      <w:spacing w:before="120" w:after="120"/>
    </w:pPr>
    <w:rPr>
      <w:rFonts w:cs="Noto Sans Devanagari"/>
      <w:i/>
      <w:iCs/>
      <w:sz w:val="24"/>
      <w:szCs w:val="24"/>
    </w:rPr>
  </w:style>
  <w:style w:type="paragraph" w:styleId="618" w:customStyle="1">
    <w:name w:val="Указатель6"/>
    <w:basedOn w:val="Normal"/>
    <w:qFormat/>
    <w:rsid w:val="008862bb"/>
    <w:pPr>
      <w:suppressLineNumbers/>
    </w:pPr>
    <w:rPr>
      <w:rFonts w:cs="Noto Sans Devanagari"/>
      <w:lang w:val="en-US" w:bidi="en-US"/>
    </w:rPr>
  </w:style>
  <w:style w:type="paragraph" w:styleId="516" w:customStyle="1">
    <w:name w:val="Заголовок5"/>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517" w:customStyle="1">
    <w:name w:val="Название объекта5"/>
    <w:basedOn w:val="Normal"/>
    <w:qFormat/>
    <w:rsid w:val="008862bb"/>
    <w:pPr>
      <w:suppressLineNumbers/>
      <w:spacing w:before="120" w:after="120"/>
    </w:pPr>
    <w:rPr>
      <w:rFonts w:cs="Noto Sans Devanagari"/>
      <w:i/>
      <w:iCs/>
      <w:sz w:val="24"/>
      <w:szCs w:val="24"/>
    </w:rPr>
  </w:style>
  <w:style w:type="paragraph" w:styleId="518" w:customStyle="1">
    <w:name w:val="Указатель5"/>
    <w:basedOn w:val="Normal"/>
    <w:qFormat/>
    <w:rsid w:val="008862bb"/>
    <w:pPr>
      <w:suppressLineNumbers/>
    </w:pPr>
    <w:rPr>
      <w:rFonts w:cs="Noto Sans Devanagari"/>
      <w:lang w:val="en-US" w:bidi="en-US"/>
    </w:rPr>
  </w:style>
  <w:style w:type="paragraph" w:styleId="417" w:customStyle="1">
    <w:name w:val="Заголовок4"/>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418" w:customStyle="1">
    <w:name w:val="Название объекта4"/>
    <w:basedOn w:val="Normal"/>
    <w:qFormat/>
    <w:rsid w:val="008862bb"/>
    <w:pPr>
      <w:suppressLineNumbers/>
      <w:spacing w:before="120" w:after="120"/>
    </w:pPr>
    <w:rPr>
      <w:rFonts w:cs="Noto Sans Devanagari"/>
      <w:i/>
      <w:iCs/>
      <w:sz w:val="24"/>
      <w:szCs w:val="24"/>
    </w:rPr>
  </w:style>
  <w:style w:type="paragraph" w:styleId="419" w:customStyle="1">
    <w:name w:val="Указатель4"/>
    <w:basedOn w:val="Normal"/>
    <w:qFormat/>
    <w:rsid w:val="008862bb"/>
    <w:pPr>
      <w:suppressLineNumbers/>
    </w:pPr>
    <w:rPr>
      <w:rFonts w:cs="Noto Sans Devanagari"/>
      <w:lang w:val="en-US" w:bidi="en-US"/>
    </w:rPr>
  </w:style>
  <w:style w:type="paragraph" w:styleId="316" w:customStyle="1">
    <w:name w:val="Заголовок3"/>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317" w:customStyle="1">
    <w:name w:val="Название объекта3"/>
    <w:basedOn w:val="Normal"/>
    <w:qFormat/>
    <w:rsid w:val="008862bb"/>
    <w:pPr>
      <w:suppressLineNumbers/>
      <w:spacing w:before="120" w:after="120"/>
    </w:pPr>
    <w:rPr>
      <w:rFonts w:cs="Noto Sans Devanagari"/>
      <w:i/>
      <w:iCs/>
      <w:sz w:val="24"/>
      <w:szCs w:val="24"/>
    </w:rPr>
  </w:style>
  <w:style w:type="paragraph" w:styleId="318" w:customStyle="1">
    <w:name w:val="Указатель3"/>
    <w:basedOn w:val="Normal"/>
    <w:qFormat/>
    <w:rsid w:val="008862bb"/>
    <w:pPr>
      <w:suppressLineNumbers/>
    </w:pPr>
    <w:rPr>
      <w:rFonts w:cs="Noto Sans Devanagari"/>
      <w:lang w:val="en-US" w:bidi="en-US"/>
    </w:rPr>
  </w:style>
  <w:style w:type="paragraph" w:styleId="220" w:customStyle="1">
    <w:name w:val="Заголовок2"/>
    <w:basedOn w:val="Normal"/>
    <w:next w:val="Style19"/>
    <w:qFormat/>
    <w:rsid w:val="008862bb"/>
    <w:pPr>
      <w:keepNext w:val="true"/>
      <w:spacing w:before="240" w:after="120"/>
    </w:pPr>
    <w:rPr>
      <w:rFonts w:ascii="Liberation Sans" w:hAnsi="Liberation Sans" w:eastAsia="Tahoma" w:cs="Noto Sans Devanagari"/>
      <w:sz w:val="28"/>
      <w:szCs w:val="28"/>
    </w:rPr>
  </w:style>
  <w:style w:type="paragraph" w:styleId="224" w:customStyle="1">
    <w:name w:val="Название объекта2"/>
    <w:basedOn w:val="Normal"/>
    <w:qFormat/>
    <w:rsid w:val="008862bb"/>
    <w:pPr>
      <w:suppressLineNumbers/>
      <w:spacing w:before="120" w:after="120"/>
    </w:pPr>
    <w:rPr>
      <w:rFonts w:cs="Noto Sans Devanagari"/>
      <w:i/>
      <w:iCs/>
      <w:sz w:val="24"/>
      <w:szCs w:val="24"/>
    </w:rPr>
  </w:style>
  <w:style w:type="paragraph" w:styleId="225" w:customStyle="1">
    <w:name w:val="Указатель2"/>
    <w:basedOn w:val="Normal"/>
    <w:qFormat/>
    <w:rsid w:val="008862bb"/>
    <w:pPr>
      <w:suppressLineNumbers/>
    </w:pPr>
    <w:rPr>
      <w:rFonts w:cs="Noto Sans Devanagari"/>
      <w:lang w:val="en-US" w:bidi="en-US"/>
    </w:rPr>
  </w:style>
  <w:style w:type="paragraph" w:styleId="124" w:customStyle="1">
    <w:name w:val="Название1"/>
    <w:basedOn w:val="Normal"/>
    <w:qFormat/>
    <w:rsid w:val="008862bb"/>
    <w:pPr>
      <w:suppressLineNumbers/>
      <w:spacing w:before="120" w:after="120"/>
    </w:pPr>
    <w:rPr>
      <w:rFonts w:cs="Mangal"/>
      <w:i/>
      <w:iCs/>
      <w:sz w:val="24"/>
      <w:szCs w:val="24"/>
    </w:rPr>
  </w:style>
  <w:style w:type="paragraph" w:styleId="125" w:customStyle="1">
    <w:name w:val="Указатель1"/>
    <w:basedOn w:val="Normal"/>
    <w:qFormat/>
    <w:rsid w:val="008862bb"/>
    <w:pPr>
      <w:suppressLineNumbers/>
    </w:pPr>
    <w:rPr>
      <w:rFonts w:cs="Mangal"/>
    </w:rPr>
  </w:style>
  <w:style w:type="paragraph" w:styleId="Iaaoiueaaan" w:customStyle="1">
    <w:name w:val="Ia?aoiue aa?an"/>
    <w:basedOn w:val="Normal"/>
    <w:qFormat/>
    <w:rsid w:val="008862bb"/>
    <w:pPr>
      <w:keepLines/>
      <w:spacing w:lineRule="atLeast" w:line="200"/>
      <w:ind w:right="-360" w:hanging="0"/>
    </w:pPr>
    <w:rPr>
      <w:sz w:val="16"/>
    </w:rPr>
  </w:style>
  <w:style w:type="paragraph" w:styleId="2112" w:customStyle="1">
    <w:name w:val="Основной текст 21"/>
    <w:basedOn w:val="Normal"/>
    <w:qFormat/>
    <w:rsid w:val="008862bb"/>
    <w:pPr>
      <w:jc w:val="both"/>
    </w:pPr>
    <w:rPr>
      <w:sz w:val="24"/>
    </w:rPr>
  </w:style>
  <w:style w:type="paragraph" w:styleId="2113" w:customStyle="1">
    <w:name w:val="Основной текст 211"/>
    <w:basedOn w:val="Normal"/>
    <w:qFormat/>
    <w:rsid w:val="008862bb"/>
    <w:pPr>
      <w:jc w:val="both"/>
    </w:pPr>
    <w:rPr>
      <w:sz w:val="28"/>
    </w:rPr>
  </w:style>
  <w:style w:type="paragraph" w:styleId="2114" w:customStyle="1">
    <w:name w:val="Основной текст с отступом 21"/>
    <w:basedOn w:val="Normal"/>
    <w:qFormat/>
    <w:rsid w:val="008862bb"/>
    <w:pPr>
      <w:ind w:firstLine="709"/>
      <w:jc w:val="both"/>
    </w:pPr>
    <w:rPr>
      <w:sz w:val="28"/>
    </w:rPr>
  </w:style>
  <w:style w:type="paragraph" w:styleId="319" w:customStyle="1">
    <w:name w:val="Основной текст с отступом 31"/>
    <w:basedOn w:val="Normal"/>
    <w:qFormat/>
    <w:rsid w:val="008862bb"/>
    <w:pPr>
      <w:ind w:firstLine="851"/>
    </w:pPr>
    <w:rPr>
      <w:sz w:val="28"/>
    </w:rPr>
  </w:style>
  <w:style w:type="paragraph" w:styleId="226" w:customStyle="1">
    <w:name w:val="заголовок 2"/>
    <w:basedOn w:val="Normal"/>
    <w:next w:val="Normal"/>
    <w:qFormat/>
    <w:rsid w:val="008862bb"/>
    <w:pPr>
      <w:keepNext w:val="true"/>
      <w:jc w:val="right"/>
    </w:pPr>
    <w:rPr>
      <w:sz w:val="28"/>
    </w:rPr>
  </w:style>
  <w:style w:type="paragraph" w:styleId="3110" w:customStyle="1">
    <w:name w:val="Основной текст 31"/>
    <w:basedOn w:val="Normal"/>
    <w:qFormat/>
    <w:rsid w:val="008862bb"/>
    <w:pPr/>
    <w:rPr>
      <w:sz w:val="28"/>
    </w:rPr>
  </w:style>
  <w:style w:type="paragraph" w:styleId="126" w:customStyle="1">
    <w:name w:val="Стиль1"/>
    <w:basedOn w:val="319"/>
    <w:qFormat/>
    <w:rsid w:val="008862bb"/>
    <w:pPr>
      <w:jc w:val="both"/>
    </w:pPr>
    <w:rPr/>
  </w:style>
  <w:style w:type="paragraph" w:styleId="ConsPlusNonformat" w:customStyle="1">
    <w:name w:val="ConsPlusNonformat"/>
    <w:qFormat/>
    <w:rsid w:val="008862bb"/>
    <w:pPr>
      <w:widowControl w:val="false"/>
      <w:suppressAutoHyphens w:val="true"/>
      <w:bidi w:val="0"/>
      <w:spacing w:before="0" w:after="0"/>
      <w:jc w:val="left"/>
    </w:pPr>
    <w:rPr>
      <w:rFonts w:ascii="Courier New" w:hAnsi="Courier New" w:cs="Courier New" w:eastAsia="Times New Roman"/>
      <w:color w:val="auto"/>
      <w:kern w:val="0"/>
      <w:sz w:val="20"/>
      <w:szCs w:val="20"/>
      <w:lang w:eastAsia="zh-CN" w:val="ru-RU" w:bidi="ar-SA"/>
    </w:rPr>
  </w:style>
  <w:style w:type="paragraph" w:styleId="ConsPlusNormal" w:customStyle="1">
    <w:name w:val="ConsPlusNormal"/>
    <w:qFormat/>
    <w:rsid w:val="008862bb"/>
    <w:pPr>
      <w:widowControl w:val="false"/>
      <w:suppressAutoHyphens w:val="true"/>
      <w:bidi w:val="0"/>
      <w:spacing w:before="0" w:after="0"/>
      <w:ind w:firstLine="720"/>
      <w:jc w:val="left"/>
    </w:pPr>
    <w:rPr>
      <w:rFonts w:ascii="Arial" w:hAnsi="Arial" w:cs="Arial" w:eastAsia="Times New Roman"/>
      <w:color w:val="auto"/>
      <w:kern w:val="0"/>
      <w:sz w:val="20"/>
      <w:szCs w:val="20"/>
      <w:lang w:eastAsia="zh-CN" w:val="ru-RU" w:bidi="ar-SA"/>
    </w:rPr>
  </w:style>
  <w:style w:type="paragraph" w:styleId="ConsPlusTitle" w:customStyle="1">
    <w:name w:val="ConsPlusTitle"/>
    <w:qFormat/>
    <w:rsid w:val="008862bb"/>
    <w:pPr>
      <w:widowControl w:val="false"/>
      <w:suppressAutoHyphens w:val="true"/>
      <w:bidi w:val="0"/>
      <w:spacing w:before="0" w:after="0"/>
      <w:jc w:val="left"/>
    </w:pPr>
    <w:rPr>
      <w:rFonts w:ascii="Arial" w:hAnsi="Arial" w:cs="Arial" w:eastAsia="Times New Roman"/>
      <w:b/>
      <w:bCs/>
      <w:color w:val="auto"/>
      <w:kern w:val="0"/>
      <w:sz w:val="20"/>
      <w:szCs w:val="20"/>
      <w:lang w:eastAsia="zh-CN" w:val="ru-RU" w:bidi="ar-SA"/>
    </w:rPr>
  </w:style>
  <w:style w:type="paragraph" w:styleId="Style31" w:customStyle="1">
    <w:name w:val="Знак Знак Знак"/>
    <w:basedOn w:val="Normal"/>
    <w:qFormat/>
    <w:rsid w:val="008862bb"/>
    <w:pPr>
      <w:widowControl w:val="false"/>
      <w:spacing w:lineRule="exact" w:line="240" w:before="0" w:after="160"/>
      <w:jc w:val="right"/>
    </w:pPr>
    <w:rPr>
      <w:lang w:val="en-GB"/>
    </w:rPr>
  </w:style>
  <w:style w:type="paragraph" w:styleId="127" w:customStyle="1">
    <w:name w:val="Обычный1"/>
    <w:qFormat/>
    <w:rsid w:val="008862bb"/>
    <w:pPr>
      <w:widowControl w:val="false"/>
      <w:suppressAutoHyphens w:val="true"/>
      <w:bidi w:val="0"/>
      <w:spacing w:before="0" w:after="0"/>
      <w:jc w:val="left"/>
    </w:pPr>
    <w:rPr>
      <w:rFonts w:ascii="Times New Roman" w:hAnsi="Times New Roman" w:eastAsia="Times New Roman" w:cs="Times New Roman"/>
      <w:color w:val="auto"/>
      <w:kern w:val="0"/>
      <w:sz w:val="20"/>
      <w:szCs w:val="20"/>
      <w:lang w:eastAsia="zh-CN" w:val="ru-RU" w:bidi="ar-SA"/>
    </w:rPr>
  </w:style>
  <w:style w:type="paragraph" w:styleId="NoSpacing">
    <w:name w:val="No Spacing"/>
    <w:qFormat/>
    <w:rsid w:val="008862bb"/>
    <w:pPr>
      <w:widowControl/>
      <w:suppressAutoHyphens w:val="true"/>
      <w:bidi w:val="0"/>
      <w:spacing w:before="0" w:after="0"/>
      <w:ind w:firstLine="567"/>
      <w:jc w:val="both"/>
    </w:pPr>
    <w:rPr>
      <w:rFonts w:ascii="Calibri" w:hAnsi="Calibri" w:eastAsia="SimSun" w:cs="Calibri"/>
      <w:color w:val="000000"/>
      <w:kern w:val="0"/>
      <w:sz w:val="20"/>
      <w:szCs w:val="20"/>
      <w:lang w:eastAsia="zh-CN" w:val="ru-RU" w:bidi="ar-SA"/>
    </w:rPr>
  </w:style>
  <w:style w:type="paragraph" w:styleId="Style32" w:customStyle="1">
    <w:name w:val="Содержимое таблицы"/>
    <w:basedOn w:val="Normal"/>
    <w:qFormat/>
    <w:rsid w:val="008862bb"/>
    <w:pPr>
      <w:suppressLineNumbers/>
    </w:pPr>
    <w:rPr/>
  </w:style>
  <w:style w:type="paragraph" w:styleId="Style33" w:customStyle="1">
    <w:name w:val="Заголовок таблицы"/>
    <w:basedOn w:val="Style32"/>
    <w:qFormat/>
    <w:rsid w:val="008862bb"/>
    <w:pPr>
      <w:jc w:val="center"/>
    </w:pPr>
    <w:rPr>
      <w:b/>
      <w:bCs/>
    </w:rPr>
  </w:style>
  <w:style w:type="paragraph" w:styleId="Style34" w:customStyle="1">
    <w:name w:val="Содержимое врезки"/>
    <w:basedOn w:val="Style19"/>
    <w:qFormat/>
    <w:rsid w:val="008862bb"/>
    <w:pPr/>
    <w:rPr/>
  </w:style>
  <w:style w:type="paragraph" w:styleId="Default" w:customStyle="1">
    <w:name w:val="Default"/>
    <w:qFormat/>
    <w:rsid w:val="008862bb"/>
    <w:pPr>
      <w:widowControl/>
      <w:suppressAutoHyphens w:val="true"/>
      <w:bidi w:val="0"/>
      <w:spacing w:before="0" w:after="0"/>
      <w:jc w:val="left"/>
    </w:pPr>
    <w:rPr>
      <w:rFonts w:ascii="Times New Roman" w:hAnsi="Times New Roman" w:eastAsia="Times New Roman" w:cs="Times New Roman"/>
      <w:color w:val="000000"/>
      <w:kern w:val="0"/>
      <w:sz w:val="24"/>
      <w:szCs w:val="24"/>
      <w:lang w:eastAsia="zh-CN" w:val="ru-RU" w:bidi="ar-SA"/>
    </w:rPr>
  </w:style>
  <w:style w:type="paragraph" w:styleId="420" w:customStyle="1">
    <w:name w:val="Стиль4"/>
    <w:basedOn w:val="Normal"/>
    <w:qFormat/>
    <w:rsid w:val="008862bb"/>
    <w:pPr>
      <w:ind w:firstLine="567"/>
      <w:jc w:val="both"/>
    </w:pPr>
    <w:rPr>
      <w:color w:val="0000FF"/>
      <w:sz w:val="24"/>
      <w:szCs w:val="24"/>
    </w:rPr>
  </w:style>
  <w:style w:type="paragraph" w:styleId="Style35" w:customStyle="1">
    <w:name w:val="Арсенал"/>
    <w:basedOn w:val="Normal"/>
    <w:qFormat/>
    <w:rsid w:val="008862bb"/>
    <w:pPr>
      <w:widowControl w:val="false"/>
      <w:jc w:val="both"/>
    </w:pPr>
    <w:rPr>
      <w:bCs/>
      <w:sz w:val="24"/>
    </w:rPr>
  </w:style>
  <w:style w:type="paragraph" w:styleId="227" w:customStyle="1">
    <w:name w:val="Основной текст с отступом 22"/>
    <w:basedOn w:val="Normal"/>
    <w:qFormat/>
    <w:rsid w:val="008862bb"/>
    <w:pPr>
      <w:spacing w:lineRule="auto" w:line="480" w:before="0" w:after="120"/>
      <w:ind w:left="283" w:hanging="0"/>
    </w:pPr>
    <w:rPr>
      <w:rFonts w:eastAsia="Calibri"/>
      <w:sz w:val="24"/>
      <w:szCs w:val="24"/>
    </w:rPr>
  </w:style>
  <w:style w:type="paragraph" w:styleId="228" w:customStyle="1">
    <w:name w:val="Основной текст (2)"/>
    <w:basedOn w:val="Normal"/>
    <w:qFormat/>
    <w:rsid w:val="008862bb"/>
    <w:pPr>
      <w:widowControl w:val="false"/>
      <w:shd w:val="clear" w:color="auto" w:fill="FFFFFF"/>
      <w:spacing w:lineRule="atLeast" w:line="0"/>
    </w:pPr>
    <w:rPr>
      <w:sz w:val="26"/>
      <w:szCs w:val="26"/>
    </w:rPr>
  </w:style>
  <w:style w:type="paragraph" w:styleId="2115" w:customStyle="1">
    <w:name w:val="Основной текст (2)1"/>
    <w:basedOn w:val="Normal"/>
    <w:qFormat/>
    <w:rsid w:val="008862bb"/>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rsid w:val="008862bb"/>
    <w:pPr>
      <w:widowControl/>
      <w:suppressAutoHyphens w:val="true"/>
      <w:bidi w:val="0"/>
      <w:spacing w:before="0" w:after="0"/>
      <w:ind w:firstLine="567"/>
      <w:jc w:val="both"/>
    </w:pPr>
    <w:rPr>
      <w:rFonts w:ascii="Calibri" w:hAnsi="Calibri" w:cs="Calibri" w:eastAsia="Times New Roman"/>
      <w:color w:val="auto"/>
      <w:kern w:val="0"/>
      <w:sz w:val="20"/>
      <w:szCs w:val="20"/>
      <w:lang w:eastAsia="zh-CN" w:val="ru-RU" w:bidi="ar-SA"/>
    </w:rPr>
  </w:style>
  <w:style w:type="paragraph" w:styleId="Iaui" w:customStyle="1">
    <w:name w:val="Iau?i"/>
    <w:qFormat/>
    <w:rsid w:val="008862bb"/>
    <w:pPr>
      <w:widowControl w:val="false"/>
      <w:suppressAutoHyphens w:val="true"/>
      <w:bidi w:val="0"/>
      <w:spacing w:before="0" w:after="0"/>
      <w:jc w:val="left"/>
    </w:pPr>
    <w:rPr>
      <w:rFonts w:ascii="Times New Roman" w:hAnsi="Times New Roman" w:eastAsia="Times New Roman" w:cs="Times New Roman"/>
      <w:color w:val="000000"/>
      <w:kern w:val="0"/>
      <w:sz w:val="20"/>
      <w:szCs w:val="20"/>
      <w:lang w:eastAsia="zh-CN" w:val="ru-RU" w:bidi="ar-SA"/>
    </w:rPr>
  </w:style>
  <w:style w:type="paragraph" w:styleId="128" w:customStyle="1">
    <w:name w:val="Без интервала1"/>
    <w:qFormat/>
    <w:rsid w:val="008862bb"/>
    <w:pPr>
      <w:widowControl/>
      <w:suppressAutoHyphens w:val="true"/>
      <w:bidi w:val="0"/>
      <w:spacing w:before="0" w:after="0"/>
      <w:jc w:val="left"/>
    </w:pPr>
    <w:rPr>
      <w:rFonts w:ascii="Times New Roman" w:hAnsi="Times New Roman" w:eastAsia="Times New Roman" w:cs="Times New Roman"/>
      <w:color w:val="auto"/>
      <w:kern w:val="0"/>
      <w:sz w:val="20"/>
      <w:szCs w:val="20"/>
      <w:lang w:eastAsia="zh-CN"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a">
    <w:name w:val="Table Grid"/>
    <w:uiPriority w:val="59"/>
    <w:qFormat/>
    <w:rsid w:val="008862b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4">
    <w:name w:val="Таблица простая 11"/>
    <w:basedOn w:val="a1"/>
    <w:uiPriority w:val="59"/>
    <w:qFormat/>
    <w:rsid w:val="008862bb"/>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7">
    <w:name w:val="Таблица простая 21"/>
    <w:basedOn w:val="a1"/>
    <w:uiPriority w:val="59"/>
    <w:qFormat/>
    <w:rsid w:val="008862bb"/>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basedOn w:val="a1"/>
    <w:uiPriority w:val="99"/>
    <w:qFormat/>
    <w:rsid w:val="008862bb"/>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414">
    <w:name w:val="Таблица простая 41"/>
    <w:basedOn w:val="a1"/>
    <w:uiPriority w:val="99"/>
    <w:qFormat/>
    <w:rsid w:val="008862bb"/>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514">
    <w:name w:val="Таблица простая 51"/>
    <w:basedOn w:val="a1"/>
    <w:uiPriority w:val="99"/>
    <w:qFormat/>
    <w:rsid w:val="008862bb"/>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11">
    <w:name w:val="Таблица-сетка 1 светлая1"/>
    <w:basedOn w:val="a1"/>
    <w:uiPriority w:val="99"/>
    <w:qFormat/>
    <w:rsid w:val="008862bb"/>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rsid w:val="008862bb"/>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il"/>
          <w:left w:val="nil"/>
          <w:bottom w:val="single" w:color="000000" w:themeColor="text1" w:sz="12" w:space="0"/>
          <w:right w:val="nil"/>
        </w:tcBorders>
        <w:shd w:val="clear" w:color="FFFFFF" w:fill="auto"/>
      </w:tcPr>
    </w:tblStylePr>
    <w:tblStylePr w:type="lastRow">
      <w:rPr>
        <w:b/>
        <w:color w:val="404040"/>
      </w:rPr>
      <w:tblPr/>
      <w:tcPr>
        <w:tcBorders>
          <w:top w:val="single" w:color="000000" w:themeColor="text1"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31">
    <w:name w:val="Таблица-сетка 31"/>
    <w:basedOn w:val="a1"/>
    <w:uiPriority w:val="99"/>
    <w:qFormat/>
    <w:rsid w:val="008862bb"/>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41">
    <w:name w:val="Таблица-сетка 41"/>
    <w:basedOn w:val="a1"/>
    <w:uiPriority w:val="59"/>
    <w:qFormat/>
    <w:rsid w:val="008862bb"/>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51">
    <w:name w:val="Таблица-сетка 5 темная1"/>
    <w:basedOn w:val="a1"/>
    <w:uiPriority w:val="99"/>
    <w:qFormat/>
    <w:rsid w:val="008862bb"/>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rsid w:val="008862bb"/>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71">
    <w:name w:val="Таблица-сетка 7 цветная1"/>
    <w:basedOn w:val="a1"/>
    <w:uiPriority w:val="99"/>
    <w:qFormat/>
    <w:rsid w:val="008862bb"/>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il"/>
          <w:left w:val="nil"/>
          <w:bottom w:val="single" w:color="000000" w:themeColor="text1" w:sz="4" w:space="0"/>
          <w:right w:val="nil"/>
        </w:tcBorders>
        <w:shd w:val="clear" w:color="FFFFFF" w:fill="FFFFFF" w:themeFill="light1"/>
      </w:tcPr>
    </w:tblStylePr>
    <w:tblStylePr w:type="lastRow">
      <w:rPr>
        <w:b/>
        <w:color w:val="7F7F7F" w:themeColor="text1" w:themeTint="80" w:themeShade="95"/>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val="7F7F7F" w:themeColor="text1" w:themeTint="80" w:themeShade="95"/>
        <w:sz w:val="22"/>
      </w:rPr>
      <w:tblPr/>
      <w:tcPr>
        <w:tcBorders>
          <w:top w:val="nil"/>
          <w:left w:val="nil"/>
          <w:bottom w:val="nil"/>
          <w:right w:val="single" w:color="000000" w:themeColor="text1" w:sz="4" w:space="0"/>
        </w:tcBorders>
        <w:shd w:val="clear" w:color="FFFFFF" w:fill="auto"/>
      </w:tcPr>
    </w:tblStylePr>
    <w:tblStylePr w:type="lastCol">
      <w:rPr>
        <w:i/>
        <w:color w:val="7F7F7F" w:themeColor="text1" w:themeTint="80" w:themeShade="95"/>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110">
    <w:name w:val="Список-таблица 1 светлая1"/>
    <w:basedOn w:val="a1"/>
    <w:uiPriority w:val="99"/>
    <w:qFormat/>
    <w:rsid w:val="008862bb"/>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rsid w:val="008862bb"/>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000000" w:themeColor="text1" w:sz="4" w:space="0"/>
          <w:left w:val="nil"/>
          <w:bottom w:val="single" w:color="000000" w:themeColor="text1" w:sz="4" w:space="0"/>
          <w:right w:val="nil"/>
        </w:tcBorders>
      </w:tcPr>
    </w:tblStylePr>
    <w:tblStylePr w:type="lastRow">
      <w:rPr>
        <w:b/>
        <w:color w:val="404040"/>
        <w:sz w:val="22"/>
      </w:rPr>
      <w:tblPr/>
      <w:tcPr>
        <w:tcBorders>
          <w:top w:val="single" w:color="000000" w:themeColor="text1" w:sz="4" w:space="0"/>
          <w:left w:val="nil"/>
          <w:bottom w:val="single" w:color="000000" w:themeColor="text1"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310">
    <w:name w:val="Список-таблица 31"/>
    <w:basedOn w:val="a1"/>
    <w:uiPriority w:val="99"/>
    <w:qFormat/>
    <w:rsid w:val="008862bb"/>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rsid w:val="008862bb"/>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510">
    <w:name w:val="Список-таблица 5 темная1"/>
    <w:basedOn w:val="a1"/>
    <w:uiPriority w:val="99"/>
    <w:qFormat/>
    <w:rsid w:val="008862bb"/>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rsid w:val="008862bb"/>
    <w:tblPr>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710">
    <w:name w:val="Список-таблица 7 цветная1"/>
    <w:basedOn w:val="a1"/>
    <w:uiPriority w:val="99"/>
    <w:qFormat/>
    <w:rsid w:val="008862bb"/>
    <w:tblPr>
      <w:tblBorders>
        <w:right w:val="single" w:color="7F7F7F" w:themeColor="text1" w:themeTint="80" w:sz="4" w:space="0"/>
      </w:tblBorders>
    </w:tblPr>
    <w:tblStylePr w:type="firstRow">
      <w:rPr>
        <w:i/>
        <w:color w:val="7F7F7F" w:themeColor="text1" w:themeTint="80" w:themeShade="95"/>
        <w:sz w:val="22"/>
      </w:rPr>
      <w:tblPr/>
      <w:tcPr>
        <w:tcBorders>
          <w:top w:val="nil"/>
          <w:left w:val="nil"/>
          <w:bottom w:val="single" w:color="000000" w:themeColor="text1" w:sz="4" w:space="0"/>
          <w:right w:val="nil"/>
        </w:tcBorders>
        <w:shd w:val="clear" w:color="FFFFFF" w:fill="FFFFFF" w:themeFill="light1"/>
      </w:tcPr>
    </w:tblStylePr>
    <w:tblStylePr w:type="lastRow">
      <w:rPr>
        <w:i/>
        <w:color w:val="7F7F7F" w:themeColor="text1" w:themeTint="80" w:themeShade="95"/>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val="7F7F7F" w:themeColor="text1" w:themeTint="80" w:themeShade="95"/>
        <w:sz w:val="22"/>
      </w:rPr>
      <w:tblPr/>
      <w:tcPr>
        <w:tcBorders>
          <w:top w:val="nil"/>
          <w:left w:val="nil"/>
          <w:bottom w:val="nil"/>
          <w:right w:val="single" w:color="000000" w:themeColor="text1" w:sz="4" w:space="0"/>
        </w:tcBorders>
        <w:shd w:val="clear" w:color="FFFFFF" w:fill="auto"/>
      </w:tcPr>
    </w:tblStylePr>
    <w:tblStylePr w:type="lastCol">
      <w:rPr>
        <w:i/>
        <w:color w:val="7F7F7F" w:themeColor="text1" w:themeTint="80" w:themeShade="95"/>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115">
    <w:name w:val="Таблица простая 11"/>
    <w:uiPriority w:val="59"/>
    <w:qFormat/>
    <w:rsid w:val="008862bb"/>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8">
    <w:name w:val="Таблица простая 21"/>
    <w:uiPriority w:val="59"/>
    <w:qFormat/>
    <w:rsid w:val="008862bb"/>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7">
    <w:name w:val="Таблица простая 31"/>
    <w:uiPriority w:val="99"/>
    <w:qFormat/>
    <w:rsid w:val="008862bb"/>
    <w:tblPr>
      <w:tblCellMar>
        <w:top w:w="0" w:type="dxa"/>
        <w:left w:w="0" w:type="dxa"/>
        <w:bottom w:w="0" w:type="dxa"/>
        <w:right w:w="0" w:type="dxa"/>
      </w:tblCellMa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color w:val="404040"/>
        <w:sz w:val="22"/>
      </w:rPr>
      <w:tblPr/>
      <w:tcPr>
        <w:shd w:val="clear" w:color="FFFFFF" w:fill="FFFFFF" w:themeFill="text1" w:themeFillTint="0"/>
      </w:tcPr>
    </w:tblStylePr>
    <w:tblStylePr w:type="band1Horz">
      <w:rPr>
        <w:color w:val="404040"/>
        <w:sz w:val="22"/>
      </w:rPr>
      <w:tblPr/>
      <w:tcPr>
        <w:shd w:val="clear" w:color="FFFFFF" w:fill="FFFFFF" w:themeFill="text1" w:themeFillTint="0"/>
      </w:tcPr>
    </w:tblStylePr>
  </w:style>
  <w:style w:type="table" w:customStyle="1" w:styleId="415">
    <w:name w:val="Таблица простая 41"/>
    <w:uiPriority w:val="99"/>
    <w:qFormat/>
    <w:rsid w:val="008862bb"/>
    <w:tblPr>
      <w:tblCellMar>
        <w:top w:w="0" w:type="dxa"/>
        <w:left w:w="0" w:type="dxa"/>
        <w:bottom w:w="0" w:type="dxa"/>
        <w:right w:w="0"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FFFFFF" w:themeFill="text1" w:themeFillTint="0"/>
      </w:tcPr>
    </w:tblStylePr>
    <w:tblStylePr w:type="band1Horz">
      <w:rPr>
        <w:color w:val="404040"/>
        <w:sz w:val="22"/>
      </w:rPr>
      <w:tblPr/>
      <w:tcPr>
        <w:shd w:val="clear" w:color="FFFFFF" w:fill="FFFFFF" w:themeFill="text1" w:themeFillTint="0"/>
      </w:tcPr>
    </w:tblStylePr>
  </w:style>
  <w:style w:type="table" w:customStyle="1" w:styleId="515">
    <w:name w:val="Таблица простая 51"/>
    <w:uiPriority w:val="99"/>
    <w:qFormat/>
    <w:rsid w:val="008862bb"/>
    <w:tblPr>
      <w:tblCellMar>
        <w:top w:w="0" w:type="dxa"/>
        <w:left w:w="0" w:type="dxa"/>
        <w:bottom w:w="0" w:type="dxa"/>
        <w:right w:w="0" w:type="dxa"/>
      </w:tblCellMa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FFFFF" w:fill="FFFFFF" w:themeFill="text1" w:themeFillTint="0"/>
      </w:tcPr>
    </w:tblStylePr>
    <w:tblStylePr w:type="band1Horz">
      <w:rPr>
        <w:color w:val="404040"/>
        <w:sz w:val="22"/>
      </w:rPr>
      <w:tblPr/>
      <w:tcPr>
        <w:shd w:val="clear" w:color="FFFFFF" w:fill="FFFFFF" w:themeFill="text1" w:themeFillTint="0"/>
      </w:tcPr>
    </w:tblStylePr>
  </w:style>
  <w:style w:type="table" w:customStyle="1" w:styleId="-111">
    <w:name w:val="Таблица-сетка 1 светлая1"/>
    <w:basedOn w:val="a1"/>
    <w:uiPriority w:val="99"/>
    <w:qFormat/>
    <w:rsid w:val="008862bb"/>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
    <w:basedOn w:val="a1"/>
    <w:uiPriority w:val="99"/>
    <w:qFormat/>
    <w:rsid w:val="008862bb"/>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color w:val="404040"/>
      </w:rPr>
      <w:tblPr/>
      <w:tcPr>
        <w:tcBorders>
          <w:top w:val="nil"/>
          <w:left w:val="nil"/>
          <w:bottom w:val="single" w:color="000000" w:themeColor="text1" w:sz="12" w:space="0"/>
          <w:right w:val="nil"/>
        </w:tcBorders>
        <w:shd w:val="clear" w:color="FFFFFF" w:fill="auto"/>
      </w:tcPr>
    </w:tblStylePr>
    <w:tblStylePr w:type="lastRow">
      <w:rPr>
        <w:b/>
        <w:color w:val="404040"/>
      </w:rPr>
      <w:tblPr/>
      <w:tcPr>
        <w:tcBorders>
          <w:top w:val="single" w:color="000000" w:themeColor="text1"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311">
    <w:name w:val="Таблица-сетка 31"/>
    <w:basedOn w:val="a1"/>
    <w:uiPriority w:val="99"/>
    <w:qFormat/>
    <w:rsid w:val="008862bb"/>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411">
    <w:name w:val="Таблица-сетка 41"/>
    <w:basedOn w:val="a1"/>
    <w:uiPriority w:val="59"/>
    <w:qFormat/>
    <w:rsid w:val="008862bb"/>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511">
    <w:name w:val="Таблица-сетка 5 темная1"/>
    <w:basedOn w:val="a1"/>
    <w:uiPriority w:val="99"/>
    <w:qFormat/>
    <w:rsid w:val="008862bb"/>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
    <w:basedOn w:val="a1"/>
    <w:uiPriority w:val="99"/>
    <w:qFormat/>
    <w:rsid w:val="008862bb"/>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711">
    <w:name w:val="Таблица-сетка 7 цветная1"/>
    <w:basedOn w:val="a1"/>
    <w:uiPriority w:val="99"/>
    <w:qFormat/>
    <w:rsid w:val="008862bb"/>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val="7F7F7F" w:themeColor="text1" w:themeTint="80" w:themeShade="95"/>
        <w:sz w:val="22"/>
      </w:rPr>
      <w:tblPr/>
      <w:tcPr>
        <w:tcBorders>
          <w:top w:val="nil"/>
          <w:left w:val="nil"/>
          <w:bottom w:val="single" w:color="000000" w:themeColor="text1" w:sz="4" w:space="0"/>
          <w:right w:val="nil"/>
        </w:tcBorders>
        <w:shd w:val="clear" w:color="FFFFFF" w:fill="FFFFFF" w:themeFill="light1"/>
      </w:tcPr>
    </w:tblStylePr>
    <w:tblStylePr w:type="lastRow">
      <w:rPr>
        <w:b/>
        <w:color w:val="7F7F7F" w:themeColor="text1" w:themeTint="80" w:themeShade="95"/>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val="7F7F7F" w:themeColor="text1" w:themeTint="80" w:themeShade="95"/>
        <w:sz w:val="22"/>
      </w:rPr>
      <w:tblPr/>
      <w:tcPr>
        <w:tcBorders>
          <w:top w:val="nil"/>
          <w:left w:val="nil"/>
          <w:bottom w:val="nil"/>
          <w:right w:val="single" w:color="000000" w:themeColor="text1" w:sz="4" w:space="0"/>
        </w:tcBorders>
        <w:shd w:val="clear" w:color="FFFFFF" w:fill="auto"/>
      </w:tcPr>
    </w:tblStylePr>
    <w:tblStylePr w:type="lastCol">
      <w:rPr>
        <w:i/>
        <w:color w:val="7F7F7F" w:themeColor="text1" w:themeTint="80" w:themeShade="95"/>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val="7F7F7F" w:themeColor="text1" w:themeTint="80" w:themeShade="95"/>
        <w:sz w:val="22"/>
      </w:rPr>
      <w:tblPr/>
      <w:tcPr>
        <w:shd w:val="clear" w:color="FFFFFF" w:fill="FFFFFF" w:themeFill="text1" w:themeFillTint="0"/>
      </w:tcPr>
    </w:tblStylePr>
    <w:tblStylePr w:type="band2Horz">
      <w:rPr>
        <w:color w:val="7F7F7F" w:themeColor="text1" w:themeTint="80" w:themeShade="95"/>
        <w:sz w:val="22"/>
      </w:rPr>
      <w:tblPr/>
    </w:tblStylePr>
  </w:style>
  <w:style w:type="table" w:customStyle="1" w:styleId="-112">
    <w:name w:val="Список-таблица 1 светлая1"/>
    <w:basedOn w:val="a1"/>
    <w:uiPriority w:val="99"/>
    <w:qFormat/>
    <w:rsid w:val="008862bb"/>
    <w:tblPr>
      <w:tblCellMar>
        <w:left w:w="0" w:type="dxa"/>
        <w:right w:w="0" w:type="dxa"/>
      </w:tblCellMa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
    <w:name w:val="Список-таблица 21"/>
    <w:basedOn w:val="a1"/>
    <w:uiPriority w:val="99"/>
    <w:qFormat/>
    <w:rsid w:val="008862bb"/>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color w:val="404040"/>
        <w:sz w:val="22"/>
      </w:rPr>
      <w:tblPr/>
      <w:tcPr>
        <w:tcBorders>
          <w:top w:val="single" w:color="000000" w:themeColor="text1" w:sz="4" w:space="0"/>
          <w:left w:val="nil"/>
          <w:bottom w:val="single" w:color="000000" w:themeColor="text1" w:sz="4" w:space="0"/>
          <w:right w:val="nil"/>
        </w:tcBorders>
      </w:tcPr>
    </w:tblStylePr>
    <w:tblStylePr w:type="lastRow">
      <w:rPr>
        <w:b/>
        <w:color w:val="404040"/>
        <w:sz w:val="22"/>
      </w:rPr>
      <w:tblPr/>
      <w:tcPr>
        <w:tcBorders>
          <w:top w:val="single" w:color="000000" w:themeColor="text1" w:sz="4" w:space="0"/>
          <w:left w:val="nil"/>
          <w:bottom w:val="single" w:color="000000" w:themeColor="text1"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312">
    <w:name w:val="Список-таблица 31"/>
    <w:basedOn w:val="a1"/>
    <w:uiPriority w:val="99"/>
    <w:qFormat/>
    <w:rsid w:val="008862bb"/>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412">
    <w:name w:val="Список-таблица 41"/>
    <w:basedOn w:val="a1"/>
    <w:uiPriority w:val="99"/>
    <w:qFormat/>
    <w:rsid w:val="008862bb"/>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512">
    <w:name w:val="Список-таблица 5 темная1"/>
    <w:basedOn w:val="a1"/>
    <w:uiPriority w:val="99"/>
    <w:qFormat/>
    <w:rsid w:val="008862bb"/>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val="FFFFFF"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
    <w:name w:val="Список-таблица 6 цветная1"/>
    <w:basedOn w:val="a1"/>
    <w:uiPriority w:val="99"/>
    <w:qFormat/>
    <w:rsid w:val="008862bb"/>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712">
    <w:name w:val="Список-таблица 7 цветная1"/>
    <w:basedOn w:val="a1"/>
    <w:uiPriority w:val="99"/>
    <w:qFormat/>
    <w:rsid w:val="008862bb"/>
    <w:tblPr>
      <w:tblBorders>
        <w:right w:val="single" w:color="7F7F7F" w:themeColor="text1" w:themeTint="80" w:sz="4" w:space="0"/>
      </w:tblBorders>
      <w:tblCellMar>
        <w:left w:w="0" w:type="dxa"/>
        <w:right w:w="0" w:type="dxa"/>
      </w:tblCellMar>
    </w:tblPr>
    <w:tblStylePr w:type="firstRow">
      <w:rPr>
        <w:i/>
        <w:color w:val="7F7F7F" w:themeColor="text1" w:themeTint="80" w:themeShade="95"/>
        <w:sz w:val="22"/>
      </w:rPr>
      <w:tblPr/>
      <w:tcPr>
        <w:tcBorders>
          <w:top w:val="nil"/>
          <w:left w:val="nil"/>
          <w:bottom w:val="single" w:color="000000" w:themeColor="text1" w:sz="4" w:space="0"/>
          <w:right w:val="nil"/>
        </w:tcBorders>
        <w:shd w:val="clear" w:color="FFFFFF" w:fill="FFFFFF" w:themeFill="light1"/>
      </w:tcPr>
    </w:tblStylePr>
    <w:tblStylePr w:type="lastRow">
      <w:rPr>
        <w:i/>
        <w:color w:val="7F7F7F" w:themeColor="text1" w:themeTint="80" w:themeShade="95"/>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val="7F7F7F" w:themeColor="text1" w:themeTint="80" w:themeShade="95"/>
        <w:sz w:val="22"/>
      </w:rPr>
      <w:tblPr/>
      <w:tcPr>
        <w:tcBorders>
          <w:top w:val="nil"/>
          <w:left w:val="nil"/>
          <w:bottom w:val="nil"/>
          <w:right w:val="single" w:color="000000" w:themeColor="text1" w:sz="4" w:space="0"/>
        </w:tcBorders>
        <w:shd w:val="clear" w:color="FFFFFF" w:fill="auto"/>
      </w:tcPr>
    </w:tblStylePr>
    <w:tblStylePr w:type="lastCol">
      <w:rPr>
        <w:i/>
        <w:color w:val="7F7F7F" w:themeColor="text1" w:themeTint="80" w:themeShade="95"/>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TableGridLight">
    <w:name w:val="Table Grid Light"/>
    <w:uiPriority w:val="59"/>
    <w:qFormat/>
    <w:rsid w:val="008862bb"/>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rsid w:val="008862bb"/>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color w:val="404040"/>
      </w:rPr>
      <w:tblPr/>
      <w:tcPr>
        <w:tcBorders>
          <w:bottom w:val="single" w:color="4F81BD"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rsid w:val="008862bb"/>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color w:val="404040"/>
      </w:rPr>
      <w:tblPr/>
      <w:tcPr>
        <w:tcBorders>
          <w:bottom w:val="single" w:color="C0504D"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rsid w:val="008862bb"/>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blPr/>
      <w:tcPr>
        <w:tcBorders>
          <w:bottom w:val="single" w:color="9BBB59"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rsid w:val="008862bb"/>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blPr/>
      <w:tcPr>
        <w:tcBorders>
          <w:bottom w:val="single" w:color="8064A2"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rsid w:val="008862bb"/>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color w:val="404040"/>
      </w:rPr>
      <w:tblPr/>
      <w:tcPr>
        <w:tcBorders>
          <w:bottom w:val="single" w:color="4BACC6"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rsid w:val="008862bb"/>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blPr/>
      <w:tcPr>
        <w:tcBorders>
          <w:bottom w:val="single" w:color="F79646"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rsid w:val="008862bb"/>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il"/>
          <w:left w:val="nil"/>
          <w:bottom w:val="single" w:color="4F81BD" w:themeColor="accent1" w:sz="12" w:space="0"/>
          <w:right w:val="nil"/>
        </w:tcBorders>
        <w:shd w:val="clear" w:color="FFFFFF" w:fill="auto"/>
      </w:tcPr>
    </w:tblStylePr>
    <w:tblStylePr w:type="lastRow">
      <w:rPr>
        <w:b/>
        <w:color w:val="404040"/>
      </w:rPr>
      <w:tblPr/>
      <w:tcPr>
        <w:tcBorders>
          <w:top w:val="single" w:color="4F81BD" w:themeColor="accent1"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qFormat/>
    <w:rsid w:val="008862bb"/>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il"/>
          <w:left w:val="nil"/>
          <w:bottom w:val="single" w:color="C0504D" w:themeColor="accent2" w:sz="12" w:space="0"/>
          <w:right w:val="nil"/>
        </w:tcBorders>
        <w:shd w:val="clear" w:color="FFFFFF" w:fill="auto"/>
      </w:tcPr>
    </w:tblStylePr>
    <w:tblStylePr w:type="lastRow">
      <w:rPr>
        <w:b/>
        <w:color w:val="404040"/>
      </w:rPr>
      <w:tblPr/>
      <w:tcPr>
        <w:tcBorders>
          <w:top w:val="single" w:color="C0504D" w:themeColor="accent2"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qFormat/>
    <w:rsid w:val="008862bb"/>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il"/>
          <w:left w:val="nil"/>
          <w:bottom w:val="single" w:color="9BBB59" w:themeColor="accent3" w:sz="12" w:space="0"/>
          <w:right w:val="nil"/>
        </w:tcBorders>
        <w:shd w:val="clear" w:color="FFFFFF" w:fill="auto"/>
      </w:tcPr>
    </w:tblStylePr>
    <w:tblStylePr w:type="lastRow">
      <w:rPr>
        <w:b/>
        <w:color w:val="404040"/>
      </w:rPr>
      <w:tblPr/>
      <w:tcPr>
        <w:tcBorders>
          <w:top w:val="single" w:color="9BBB59" w:themeColor="accent3"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qFormat/>
    <w:rsid w:val="008862bb"/>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il"/>
          <w:left w:val="nil"/>
          <w:bottom w:val="single" w:color="8064A2" w:themeColor="accent4" w:sz="12" w:space="0"/>
          <w:right w:val="nil"/>
        </w:tcBorders>
        <w:shd w:val="clear" w:color="FFFFFF" w:fill="auto"/>
      </w:tcPr>
    </w:tblStylePr>
    <w:tblStylePr w:type="lastRow">
      <w:rPr>
        <w:b/>
        <w:color w:val="404040"/>
      </w:rPr>
      <w:tblPr/>
      <w:tcPr>
        <w:tcBorders>
          <w:top w:val="single" w:color="8064A2" w:themeColor="accent4"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qFormat/>
    <w:rsid w:val="008862bb"/>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qFormat/>
    <w:rsid w:val="008862bb"/>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Accent1">
    <w:name w:val="Grid Table 3 - Accent 1"/>
    <w:uiPriority w:val="99"/>
    <w:qFormat/>
    <w:rsid w:val="008862bb"/>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qFormat/>
    <w:rsid w:val="008862bb"/>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qFormat/>
    <w:rsid w:val="008862bb"/>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qFormat/>
    <w:rsid w:val="008862bb"/>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qFormat/>
    <w:rsid w:val="008862bb"/>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qFormat/>
    <w:rsid w:val="008862bb"/>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Accent1">
    <w:name w:val="Grid Table 4 - Accent 1"/>
    <w:uiPriority w:val="59"/>
    <w:qFormat/>
    <w:rsid w:val="008862bb"/>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color w:val="FFFFFF"/>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color w:val="404040"/>
      </w:rPr>
      <w:tblPr/>
      <w:tcPr>
        <w:tcBorders>
          <w:top w:val="single" w:color="4F81BD"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qFormat/>
    <w:rsid w:val="008862bb"/>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color w:val="FFFFFF"/>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color w:val="404040"/>
      </w:rPr>
      <w:tblPr/>
      <w:tcPr>
        <w:tcBorders>
          <w:top w:val="single" w:color="C0504D"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qFormat/>
    <w:rsid w:val="008862bb"/>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color w:val="FFFFFF"/>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color w:val="404040"/>
      </w:rPr>
      <w:tblPr/>
      <w:tcPr>
        <w:tcBorders>
          <w:top w:val="single" w:color="9B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qFormat/>
    <w:rsid w:val="008862bb"/>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color w:val="FFFFFF"/>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color w:val="404040"/>
      </w:rPr>
      <w:tblPr/>
      <w:tcPr>
        <w:tcBorders>
          <w:top w:val="single" w:color="8064A2"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qFormat/>
    <w:rsid w:val="008862bb"/>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qFormat/>
    <w:rsid w:val="008862bb"/>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Accent1">
    <w:name w:val="Grid Table 5 Dark- Accent 1"/>
    <w:uiPriority w:val="99"/>
    <w:qFormat/>
    <w:rsid w:val="008862bb"/>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rsid w:val="008862bb"/>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rsid w:val="008862bb"/>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rsid w:val="008862bb"/>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rsid w:val="008862bb"/>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rsid w:val="008862bb"/>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rsid w:val="008862bb"/>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rPr>
      <w:tblPr/>
      <w:tcPr>
        <w:tcBorders>
          <w:bottom w:val="single" w:color="4F81B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uiPriority w:val="99"/>
    <w:qFormat/>
    <w:rsid w:val="008862bb"/>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C0504D"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uiPriority w:val="99"/>
    <w:qFormat/>
    <w:rsid w:val="008862bb"/>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rPr>
      <w:tblPr/>
      <w:tcPr>
        <w:tcBorders>
          <w:bottom w:val="single" w:color="9B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uiPriority w:val="99"/>
    <w:qFormat/>
    <w:rsid w:val="008862bb"/>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8064A2"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uiPriority w:val="99"/>
    <w:qFormat/>
    <w:rsid w:val="008862bb"/>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uiPriority w:val="99"/>
    <w:qFormat/>
    <w:rsid w:val="008862bb"/>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customStyle="1" w:styleId="GridTable7Colorful-Accent1">
    <w:name w:val="Grid Table 7 Colorful - Accent 1"/>
    <w:uiPriority w:val="99"/>
    <w:qFormat/>
    <w:rsid w:val="008862bb"/>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sz w:val="22"/>
      </w:rPr>
      <w:tblPr/>
      <w:tcPr>
        <w:tcBorders>
          <w:top w:val="nil"/>
          <w:left w:val="nil"/>
          <w:bottom w:val="single" w:color="4F81BD" w:themeColor="accent1" w:sz="4" w:space="0"/>
          <w:right w:val="nil"/>
        </w:tcBorders>
        <w:shd w:val="clear" w:color="FFFFFF" w:fill="FFFFFF" w:themeFill="light1"/>
      </w:tcPr>
    </w:tblStylePr>
    <w:tblStylePr w:type="lastRow">
      <w:rPr>
        <w:b/>
        <w:color w:val="A6BFDD" w:themeColor="accent1" w:themeTint="80" w:themeShade="95"/>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val="A6BFDD" w:themeColor="accent1" w:themeTint="80" w:themeShade="95"/>
        <w:sz w:val="22"/>
      </w:rPr>
      <w:tblPr/>
      <w:tcPr>
        <w:tcBorders>
          <w:top w:val="nil"/>
          <w:left w:val="nil"/>
          <w:bottom w:val="nil"/>
          <w:right w:val="single" w:color="4F81BD" w:themeColor="accent1" w:sz="4" w:space="0"/>
        </w:tcBorders>
        <w:shd w:val="clear" w:color="FFFFFF" w:fill="auto"/>
      </w:tcPr>
    </w:tblStylePr>
    <w:tblStylePr w:type="lastCol">
      <w:rPr>
        <w:i/>
        <w:color w:val="A6BFDD" w:themeColor="accent1" w:themeTint="80" w:themeShade="95"/>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uiPriority w:val="99"/>
    <w:qFormat/>
    <w:rsid w:val="008862bb"/>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sz w:val="22"/>
      </w:rPr>
      <w:tblPr/>
      <w:tcPr>
        <w:tcBorders>
          <w:top w:val="nil"/>
          <w:left w:val="nil"/>
          <w:bottom w:val="single" w:color="C0504D" w:themeColor="accent2" w:sz="4" w:space="0"/>
          <w:right w:val="nil"/>
        </w:tcBorders>
        <w:shd w:val="clear" w:color="FFFFFF" w:fill="FFFFFF" w:themeFill="light1"/>
      </w:tcPr>
    </w:tblStylePr>
    <w:tblStylePr w:type="lastRow">
      <w:rPr>
        <w:b/>
        <w:color w:val="D99695" w:themeColor="accent2" w:themeTint="97" w:themeShade="95"/>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val="D99695" w:themeColor="accent2" w:themeTint="97" w:themeShade="95"/>
        <w:sz w:val="22"/>
      </w:rPr>
      <w:tblPr/>
      <w:tcPr>
        <w:tcBorders>
          <w:top w:val="nil"/>
          <w:left w:val="nil"/>
          <w:bottom w:val="nil"/>
          <w:right w:val="single" w:color="C0504D" w:themeColor="accent2" w:sz="4" w:space="0"/>
        </w:tcBorders>
        <w:shd w:val="clear" w:color="FFFFFF" w:fill="auto"/>
      </w:tcPr>
    </w:tblStylePr>
    <w:tblStylePr w:type="lastCol">
      <w:rPr>
        <w:i/>
        <w:color w:val="D99695" w:themeColor="accent2" w:themeTint="97" w:themeShade="95"/>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uiPriority w:val="99"/>
    <w:qFormat/>
    <w:rsid w:val="008862bb"/>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sz w:val="22"/>
      </w:rPr>
      <w:tblPr/>
      <w:tcPr>
        <w:tcBorders>
          <w:top w:val="nil"/>
          <w:left w:val="nil"/>
          <w:bottom w:val="single" w:color="9BBB59" w:themeColor="accent3" w:sz="4" w:space="0"/>
          <w:right w:val="nil"/>
        </w:tcBorders>
        <w:shd w:val="clear" w:color="FFFFFF" w:fill="FFFFFF" w:themeFill="light1"/>
      </w:tcPr>
    </w:tblStylePr>
    <w:tblStylePr w:type="lastRow">
      <w:rPr>
        <w:b/>
        <w:color w:val="9ABB59" w:themeColor="accent3" w:themeTint="fe" w:themeShade="95"/>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val="9ABB59" w:themeColor="accent3" w:themeTint="fe" w:themeShade="95"/>
        <w:sz w:val="22"/>
      </w:rPr>
      <w:tblPr/>
      <w:tcPr>
        <w:tcBorders>
          <w:top w:val="nil"/>
          <w:left w:val="nil"/>
          <w:bottom w:val="nil"/>
          <w:right w:val="single" w:color="9BBB59" w:themeColor="accent3" w:sz="4" w:space="0"/>
        </w:tcBorders>
        <w:shd w:val="clear" w:color="FFFFFF" w:fill="auto"/>
      </w:tcPr>
    </w:tblStylePr>
    <w:tblStylePr w:type="lastCol">
      <w:rPr>
        <w:i/>
        <w:color w:val="9ABB59" w:themeColor="accent3" w:themeTint="fe" w:themeShade="95"/>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uiPriority w:val="99"/>
    <w:qFormat/>
    <w:rsid w:val="008862bb"/>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sz w:val="22"/>
      </w:rPr>
      <w:tblPr/>
      <w:tcPr>
        <w:tcBorders>
          <w:top w:val="nil"/>
          <w:left w:val="nil"/>
          <w:bottom w:val="single" w:color="8064A2" w:themeColor="accent4" w:sz="4" w:space="0"/>
          <w:right w:val="nil"/>
        </w:tcBorders>
        <w:shd w:val="clear" w:color="FFFFFF" w:fill="FFFFFF" w:themeFill="light1"/>
      </w:tcPr>
    </w:tblStylePr>
    <w:tblStylePr w:type="lastRow">
      <w:rPr>
        <w:b/>
        <w:color w:val="B2A1C6" w:themeColor="accent4" w:themeTint="9a" w:themeShade="95"/>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val="B2A1C6" w:themeColor="accent4" w:themeTint="9a" w:themeShade="95"/>
        <w:sz w:val="22"/>
      </w:rPr>
      <w:tblPr/>
      <w:tcPr>
        <w:tcBorders>
          <w:top w:val="nil"/>
          <w:left w:val="nil"/>
          <w:bottom w:val="nil"/>
          <w:right w:val="single" w:color="8064A2" w:themeColor="accent4" w:sz="4" w:space="0"/>
        </w:tcBorders>
        <w:shd w:val="clear" w:color="FFFFFF" w:fill="auto"/>
      </w:tcPr>
    </w:tblStylePr>
    <w:tblStylePr w:type="lastCol">
      <w:rPr>
        <w:i/>
        <w:color w:val="B2A1C6" w:themeColor="accent4" w:themeTint="9a" w:themeShade="95"/>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uiPriority w:val="99"/>
    <w:qFormat/>
    <w:rsid w:val="008862bb"/>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779" w:themeColor="accent5" w:themeShade="95"/>
        <w:sz w:val="22"/>
      </w:rPr>
      <w:tblPr/>
      <w:tcPr>
        <w:tcBorders>
          <w:top w:val="nil"/>
          <w:left w:val="nil"/>
          <w:bottom w:val="single" w:color="4BACC6" w:themeColor="accent5" w:sz="4" w:space="0"/>
          <w:right w:val="nil"/>
        </w:tcBorders>
        <w:shd w:val="clear" w:color="FFFFFF" w:fill="FFFFFF" w:themeFill="light1"/>
      </w:tcPr>
    </w:tblStylePr>
    <w:tblStylePr w:type="lastRow">
      <w:rPr>
        <w:b/>
        <w:color w:val="266779" w:themeColor="accent5" w:themeShade="95"/>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val="266779" w:themeColor="accent5" w:themeShade="95"/>
        <w:sz w:val="22"/>
      </w:rPr>
      <w:tblPr/>
      <w:tcPr>
        <w:tcBorders>
          <w:top w:val="nil"/>
          <w:left w:val="nil"/>
          <w:bottom w:val="nil"/>
          <w:right w:val="single" w:color="4BACC6" w:themeColor="accent5" w:sz="4" w:space="0"/>
        </w:tcBorders>
        <w:shd w:val="clear" w:color="FFFFFF" w:fill="auto"/>
      </w:tcPr>
    </w:tblStylePr>
    <w:tblStylePr w:type="lastCol">
      <w:rPr>
        <w:i/>
        <w:color w:val="266779" w:themeColor="accent5" w:themeShade="95"/>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uiPriority w:val="99"/>
    <w:qFormat/>
    <w:rsid w:val="008862bb"/>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15407" w:themeColor="accent6" w:themeShade="95"/>
        <w:sz w:val="22"/>
      </w:rPr>
      <w:tblPr/>
      <w:tcPr>
        <w:tcBorders>
          <w:top w:val="nil"/>
          <w:left w:val="nil"/>
          <w:bottom w:val="single" w:color="F79646" w:themeColor="accent6" w:sz="4" w:space="0"/>
          <w:right w:val="nil"/>
        </w:tcBorders>
        <w:shd w:val="clear" w:color="FFFFFF" w:fill="FFFFFF" w:themeFill="light1"/>
      </w:tcPr>
    </w:tblStylePr>
    <w:tblStylePr w:type="lastRow">
      <w:rPr>
        <w:b/>
        <w:color w:val="B15407" w:themeColor="accent6" w:themeShade="95"/>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val="B15407" w:themeColor="accent6" w:themeShade="95"/>
        <w:sz w:val="22"/>
      </w:rPr>
      <w:tblPr/>
      <w:tcPr>
        <w:tcBorders>
          <w:top w:val="nil"/>
          <w:left w:val="nil"/>
          <w:bottom w:val="nil"/>
          <w:right w:val="single" w:color="F79646" w:themeColor="accent6" w:sz="4" w:space="0"/>
        </w:tcBorders>
        <w:shd w:val="clear" w:color="FFFFFF" w:fill="auto"/>
      </w:tcPr>
    </w:tblStylePr>
    <w:tblStylePr w:type="lastCol">
      <w:rPr>
        <w:i/>
        <w:color w:val="B15407" w:themeColor="accent6" w:themeShade="95"/>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customStyle="1" w:styleId="ListTable1Light-Accent1">
    <w:name w:val="List Table 1 Light - Accent 1"/>
    <w:uiPriority w:val="99"/>
    <w:qFormat/>
    <w:rsid w:val="008862bb"/>
    <w:tblPr>
      <w:tblCellMar>
        <w:top w:w="0" w:type="dxa"/>
        <w:left w:w="0" w:type="dxa"/>
        <w:bottom w:w="0" w:type="dxa"/>
        <w:right w:w="0" w:type="dxa"/>
      </w:tblCellMa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rsid w:val="008862bb"/>
    <w:tblPr>
      <w:tblCellMar>
        <w:top w:w="0" w:type="dxa"/>
        <w:left w:w="0" w:type="dxa"/>
        <w:bottom w:w="0" w:type="dxa"/>
        <w:right w:w="0" w:type="dxa"/>
      </w:tblCellMa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rsid w:val="008862bb"/>
    <w:tblPr>
      <w:tblCellMar>
        <w:top w:w="0" w:type="dxa"/>
        <w:left w:w="0" w:type="dxa"/>
        <w:bottom w:w="0" w:type="dxa"/>
        <w:right w:w="0" w:type="dxa"/>
      </w:tblCellMa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rsid w:val="008862bb"/>
    <w:tblPr>
      <w:tblCellMar>
        <w:top w:w="0" w:type="dxa"/>
        <w:left w:w="0" w:type="dxa"/>
        <w:bottom w:w="0" w:type="dxa"/>
        <w:right w:w="0" w:type="dxa"/>
      </w:tblCellMa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rsid w:val="008862bb"/>
    <w:tblPr>
      <w:tblCellMar>
        <w:top w:w="0" w:type="dxa"/>
        <w:left w:w="0" w:type="dxa"/>
        <w:bottom w:w="0" w:type="dxa"/>
        <w:right w:w="0" w:type="dxa"/>
      </w:tblCellMa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rsid w:val="008862bb"/>
    <w:tblPr>
      <w:tblCellMar>
        <w:top w:w="0" w:type="dxa"/>
        <w:left w:w="0" w:type="dxa"/>
        <w:bottom w:w="0" w:type="dxa"/>
        <w:right w:w="0" w:type="dxa"/>
      </w:tblCellMa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rsid w:val="008862bb"/>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404040"/>
        <w:sz w:val="22"/>
      </w:rPr>
      <w:tblPr/>
      <w:tcPr>
        <w:tcBorders>
          <w:top w:val="single" w:color="4F81BD" w:themeColor="accent1" w:sz="4" w:space="0"/>
          <w:left w:val="nil"/>
          <w:bottom w:val="single" w:color="4F81BD" w:themeColor="accent1" w:sz="4" w:space="0"/>
          <w:right w:val="nil"/>
        </w:tcBorders>
      </w:tcPr>
    </w:tblStylePr>
    <w:tblStylePr w:type="lastRow">
      <w:rPr>
        <w:b/>
        <w:color w:val="404040"/>
        <w:sz w:val="22"/>
      </w:rPr>
      <w:tblPr/>
      <w:tcPr>
        <w:tcBorders>
          <w:top w:val="single" w:color="4F81BD" w:themeColor="accent1" w:sz="4" w:space="0"/>
          <w:left w:val="nil"/>
          <w:bottom w:val="single" w:color="4F81BD" w:themeColor="accent1"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qFormat/>
    <w:rsid w:val="008862bb"/>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404040"/>
        <w:sz w:val="22"/>
      </w:rPr>
      <w:tblPr/>
      <w:tcPr>
        <w:tcBorders>
          <w:top w:val="single" w:color="C0504D" w:themeColor="accent2" w:sz="4" w:space="0"/>
          <w:left w:val="nil"/>
          <w:bottom w:val="single" w:color="C0504D" w:themeColor="accent2" w:sz="4" w:space="0"/>
          <w:right w:val="nil"/>
        </w:tcBorders>
      </w:tcPr>
    </w:tblStylePr>
    <w:tblStylePr w:type="lastRow">
      <w:rPr>
        <w:b/>
        <w:color w:val="404040"/>
        <w:sz w:val="22"/>
      </w:rPr>
      <w:tblPr/>
      <w:tcPr>
        <w:tcBorders>
          <w:top w:val="single" w:color="C0504D" w:themeColor="accent2" w:sz="4" w:space="0"/>
          <w:left w:val="nil"/>
          <w:bottom w:val="single" w:color="C0504D" w:themeColor="accent2"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qFormat/>
    <w:rsid w:val="008862bb"/>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404040"/>
        <w:sz w:val="22"/>
      </w:rPr>
      <w:tblPr/>
      <w:tcPr>
        <w:tcBorders>
          <w:top w:val="single" w:color="9BBB59" w:themeColor="accent3" w:sz="4" w:space="0"/>
          <w:left w:val="nil"/>
          <w:bottom w:val="single" w:color="9BBB59" w:themeColor="accent3" w:sz="4" w:space="0"/>
          <w:right w:val="nil"/>
        </w:tcBorders>
      </w:tcPr>
    </w:tblStylePr>
    <w:tblStylePr w:type="lastRow">
      <w:rPr>
        <w:b/>
        <w:color w:val="404040"/>
        <w:sz w:val="22"/>
      </w:rPr>
      <w:tblPr/>
      <w:tcPr>
        <w:tcBorders>
          <w:top w:val="single" w:color="9BBB59" w:themeColor="accent3" w:sz="4" w:space="0"/>
          <w:left w:val="nil"/>
          <w:bottom w:val="single" w:color="9BBB59" w:themeColor="accent3"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qFormat/>
    <w:rsid w:val="008862bb"/>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404040"/>
        <w:sz w:val="22"/>
      </w:rPr>
      <w:tblPr/>
      <w:tcPr>
        <w:tcBorders>
          <w:top w:val="single" w:color="8064A2" w:themeColor="accent4" w:sz="4" w:space="0"/>
          <w:left w:val="nil"/>
          <w:bottom w:val="single" w:color="8064A2" w:themeColor="accent4" w:sz="4" w:space="0"/>
          <w:right w:val="nil"/>
        </w:tcBorders>
      </w:tcPr>
    </w:tblStylePr>
    <w:tblStylePr w:type="lastRow">
      <w:rPr>
        <w:b/>
        <w:color w:val="404040"/>
        <w:sz w:val="22"/>
      </w:rPr>
      <w:tblPr/>
      <w:tcPr>
        <w:tcBorders>
          <w:top w:val="single" w:color="8064A2" w:themeColor="accent4" w:sz="4" w:space="0"/>
          <w:left w:val="nil"/>
          <w:bottom w:val="single" w:color="8064A2" w:themeColor="accent4"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qFormat/>
    <w:rsid w:val="008862bb"/>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404040"/>
        <w:sz w:val="22"/>
      </w:rPr>
      <w:tblPr/>
      <w:tcPr>
        <w:tcBorders>
          <w:top w:val="single" w:color="4BACC6" w:themeColor="accent5" w:sz="4" w:space="0"/>
          <w:left w:val="nil"/>
          <w:bottom w:val="single" w:color="4BACC6" w:themeColor="accent5" w:sz="4" w:space="0"/>
          <w:right w:val="nil"/>
        </w:tcBorders>
      </w:tcPr>
    </w:tblStylePr>
    <w:tblStylePr w:type="lastRow">
      <w:rPr>
        <w:b/>
        <w:color w:val="404040"/>
        <w:sz w:val="22"/>
      </w:rPr>
      <w:tblPr/>
      <w:tcPr>
        <w:tcBorders>
          <w:top w:val="single" w:color="4BACC6" w:themeColor="accent5" w:sz="4" w:space="0"/>
          <w:left w:val="nil"/>
          <w:bottom w:val="single" w:color="4BACC6" w:themeColor="accent5"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qFormat/>
    <w:rsid w:val="008862bb"/>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404040"/>
        <w:sz w:val="22"/>
      </w:rPr>
      <w:tblPr/>
      <w:tcPr>
        <w:tcBorders>
          <w:top w:val="single" w:color="F79646" w:themeColor="accent6" w:sz="4" w:space="0"/>
          <w:left w:val="nil"/>
          <w:bottom w:val="single" w:color="F79646" w:themeColor="accent6" w:sz="4" w:space="0"/>
          <w:right w:val="nil"/>
        </w:tcBorders>
      </w:tcPr>
    </w:tblStylePr>
    <w:tblStylePr w:type="lastRow">
      <w:rPr>
        <w:b/>
        <w:color w:val="404040"/>
        <w:sz w:val="22"/>
      </w:rPr>
      <w:tblPr/>
      <w:tcPr>
        <w:tcBorders>
          <w:top w:val="single" w:color="F79646" w:themeColor="accent6" w:sz="4" w:space="0"/>
          <w:left w:val="nil"/>
          <w:bottom w:val="single" w:color="F79646" w:themeColor="accent6" w:sz="4" w:space="0"/>
          <w:right w:val="nil"/>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Accent1">
    <w:name w:val="List Table 3 - Accent 1"/>
    <w:uiPriority w:val="99"/>
    <w:qFormat/>
    <w:rsid w:val="008862bb"/>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rsid w:val="008862bb"/>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0504D" w:themeColor="accent2" w:sz="4" w:space="0"/>
          <w:right w:val="single" w:color="C0504D" w:themeColor="accent2" w:sz="4" w:space="0"/>
        </w:tcBorders>
      </w:tcPr>
    </w:tblStylePr>
    <w:tblStylePr w:type="band1Horz">
      <w:rPr>
        <w:color w:val="404040"/>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rsid w:val="008862bb"/>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BBB59" w:themeColor="accent3" w:sz="4" w:space="0"/>
          <w:right w:val="single" w:color="9BBB59" w:themeColor="accent3" w:sz="4" w:space="0"/>
        </w:tcBorders>
      </w:tcPr>
    </w:tblStylePr>
    <w:tblStylePr w:type="band1Horz">
      <w:rPr>
        <w:color w:val="404040"/>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rsid w:val="008862bb"/>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064A2" w:themeColor="accent4" w:sz="4" w:space="0"/>
          <w:right w:val="single" w:color="8064A2" w:themeColor="accent4" w:sz="4" w:space="0"/>
        </w:tcBorders>
      </w:tcPr>
    </w:tblStylePr>
    <w:tblStylePr w:type="band1Horz">
      <w:rPr>
        <w:color w:val="404040"/>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rsid w:val="008862bb"/>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BACC6" w:themeColor="accent5" w:sz="4" w:space="0"/>
          <w:right w:val="single" w:color="4BACC6" w:themeColor="accent5" w:sz="4" w:space="0"/>
        </w:tcBorders>
      </w:tcPr>
    </w:tblStylePr>
    <w:tblStylePr w:type="band1Horz">
      <w:rPr>
        <w:color w:val="404040"/>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rsid w:val="008862bb"/>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79646" w:themeColor="accent6" w:sz="4" w:space="0"/>
          <w:right w:val="single" w:color="F79646" w:themeColor="accent6" w:sz="4" w:space="0"/>
        </w:tcBorders>
      </w:tcPr>
    </w:tblStylePr>
    <w:tblStylePr w:type="band1Horz">
      <w:rPr>
        <w:color w:val="404040"/>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rsid w:val="008862bb"/>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qFormat/>
    <w:rsid w:val="008862bb"/>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qFormat/>
    <w:rsid w:val="008862bb"/>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qFormat/>
    <w:rsid w:val="008862bb"/>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qFormat/>
    <w:rsid w:val="008862bb"/>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qFormat/>
    <w:rsid w:val="008862bb"/>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Accent1">
    <w:name w:val="List Table 5 Dark - Accent 1"/>
    <w:uiPriority w:val="99"/>
    <w:qFormat/>
    <w:rsid w:val="008862bb"/>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rsid w:val="008862bb"/>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val="FFFFFF"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rsid w:val="008862bb"/>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rsid w:val="008862bb"/>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rsid w:val="008862bb"/>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rsid w:val="008862bb"/>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rsid w:val="008862bb"/>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uiPriority w:val="99"/>
    <w:qFormat/>
    <w:rsid w:val="008862bb"/>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C0504D" w:themeColor="accent2" w:sz="4" w:space="0"/>
        </w:tcBorders>
      </w:tcPr>
    </w:tblStylePr>
    <w:tblStylePr w:type="lastRow">
      <w:rPr>
        <w:b/>
        <w:color w:val="D99695" w:themeColor="accent2" w:themeTint="97" w:themeShade="95"/>
      </w:rPr>
      <w:tblPr/>
      <w:tcPr>
        <w:tcBorders>
          <w:top w:val="single" w:color="C0504D"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uiPriority w:val="99"/>
    <w:qFormat/>
    <w:rsid w:val="008862bb"/>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val="C3D69B" w:themeColor="accent3" w:themeTint="98" w:themeShade="95"/>
      </w:rPr>
      <w:tblPr/>
      <w:tcPr>
        <w:tcBorders>
          <w:bottom w:val="single" w:color="9BBB59" w:themeColor="accent3" w:sz="4" w:space="0"/>
        </w:tcBorders>
      </w:tcPr>
    </w:tblStylePr>
    <w:tblStylePr w:type="lastRow">
      <w:rPr>
        <w:b/>
        <w:color w:val="C3D69B" w:themeColor="accent3" w:themeTint="98" w:themeShade="95"/>
      </w:rPr>
      <w:tblPr/>
      <w:tcPr>
        <w:tcBorders>
          <w:top w:val="single" w:color="9BBB59"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uiPriority w:val="99"/>
    <w:qFormat/>
    <w:rsid w:val="008862bb"/>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8064A2" w:themeColor="accent4" w:sz="4" w:space="0"/>
        </w:tcBorders>
      </w:tcPr>
    </w:tblStylePr>
    <w:tblStylePr w:type="lastRow">
      <w:rPr>
        <w:b/>
        <w:color w:val="B2A1C6" w:themeColor="accent4" w:themeTint="9a" w:themeShade="95"/>
      </w:rPr>
      <w:tblPr/>
      <w:tcPr>
        <w:tcBorders>
          <w:top w:val="single" w:color="8064A2"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uiPriority w:val="99"/>
    <w:qFormat/>
    <w:rsid w:val="008862bb"/>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Tint="9a" w:themeShade="95"/>
      </w:rPr>
      <w:tblPr/>
      <w:tcPr>
        <w:tcBorders>
          <w:bottom w:val="single" w:color="4BACC6" w:themeColor="accent5" w:sz="4" w:space="0"/>
        </w:tcBorders>
      </w:tcPr>
    </w:tblStylePr>
    <w:tblStylePr w:type="lastRow">
      <w:rPr>
        <w:b/>
        <w:color w:val="92CCDC" w:themeColor="accent5" w:themeTint="9a" w:themeShade="95"/>
      </w:rPr>
      <w:tblPr/>
      <w:tcPr>
        <w:tcBorders>
          <w:top w:val="single" w:color="4BACC6"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uiPriority w:val="99"/>
    <w:qFormat/>
    <w:rsid w:val="008862bb"/>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8" w:themeShade="95"/>
      </w:rPr>
      <w:tblPr/>
      <w:tcPr>
        <w:tcBorders>
          <w:bottom w:val="single" w:color="F79646" w:themeColor="accent6" w:sz="4" w:space="0"/>
        </w:tcBorders>
      </w:tcPr>
    </w:tblStylePr>
    <w:tblStylePr w:type="lastRow">
      <w:rPr>
        <w:b/>
        <w:color w:val="FAC090" w:themeColor="accent6" w:themeTint="98" w:themeShade="95"/>
      </w:rPr>
      <w:tblPr/>
      <w:tcPr>
        <w:tcBorders>
          <w:top w:val="single" w:color="F79646"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stTable7Colorful-Accent1">
    <w:name w:val="List Table 7 Colorful - Accent 1"/>
    <w:uiPriority w:val="99"/>
    <w:qFormat/>
    <w:rsid w:val="008862bb"/>
    <w:tblPr>
      <w:tblBorders>
        <w:right w:val="single" w:color="4F81BD" w:themeColor="accent1" w:sz="4" w:space="0"/>
      </w:tblBorders>
      <w:tblCellMar>
        <w:top w:w="0" w:type="dxa"/>
        <w:left w:w="0" w:type="dxa"/>
        <w:bottom w:w="0" w:type="dxa"/>
        <w:right w:w="0" w:type="dxa"/>
      </w:tblCellMar>
    </w:tblPr>
    <w:tblStylePr w:type="firstRow">
      <w:rPr>
        <w:i/>
        <w:color w:val="2A4A71" w:themeColor="accent1" w:themeShade="95"/>
        <w:sz w:val="22"/>
      </w:rPr>
      <w:tblPr/>
      <w:tcPr>
        <w:tcBorders>
          <w:top w:val="nil"/>
          <w:left w:val="nil"/>
          <w:bottom w:val="single" w:color="4F81BD" w:themeColor="accent1" w:sz="4" w:space="0"/>
          <w:right w:val="nil"/>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val="2A4A71" w:themeColor="accent1" w:themeShade="95"/>
        <w:sz w:val="22"/>
      </w:rPr>
      <w:tblPr/>
      <w:tcPr>
        <w:tcBorders>
          <w:top w:val="nil"/>
          <w:left w:val="nil"/>
          <w:bottom w:val="nil"/>
          <w:right w:val="single" w:color="4F81BD" w:themeColor="accent1" w:sz="4" w:space="0"/>
        </w:tcBorders>
        <w:shd w:val="clear" w:color="FFFFFF" w:fill="auto"/>
      </w:tcPr>
    </w:tblStylePr>
    <w:tblStylePr w:type="lastCol">
      <w:rPr>
        <w:i/>
        <w:color w:val="2A4A71" w:themeColor="accent1" w:themeShade="95"/>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uiPriority w:val="99"/>
    <w:qFormat/>
    <w:rsid w:val="008862bb"/>
    <w:tblPr>
      <w:tblBorders>
        <w:right w:val="single" w:color="D99695" w:themeColor="accent2" w:themeTint="97" w:sz="4" w:space="0"/>
      </w:tblBorders>
      <w:tblCellMar>
        <w:top w:w="0" w:type="dxa"/>
        <w:left w:w="0" w:type="dxa"/>
        <w:bottom w:w="0" w:type="dxa"/>
        <w:right w:w="0" w:type="dxa"/>
      </w:tblCellMar>
    </w:tblPr>
    <w:tblStylePr w:type="firstRow">
      <w:rPr>
        <w:i/>
        <w:color w:val="D99695" w:themeColor="accent2" w:themeTint="97" w:themeShade="95"/>
        <w:sz w:val="22"/>
      </w:rPr>
      <w:tblPr/>
      <w:tcPr>
        <w:tcBorders>
          <w:top w:val="nil"/>
          <w:left w:val="nil"/>
          <w:bottom w:val="single" w:color="C0504D" w:themeColor="accent2" w:sz="4" w:space="0"/>
          <w:right w:val="nil"/>
        </w:tcBorders>
        <w:shd w:val="clear" w:color="FFFFFF" w:fill="FFFFFF" w:themeFill="light1"/>
      </w:tcPr>
    </w:tblStylePr>
    <w:tblStylePr w:type="lastRow">
      <w:rPr>
        <w:i/>
        <w:color w:val="D99695" w:themeColor="accent2" w:themeTint="97" w:themeShade="95"/>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val="D99695" w:themeColor="accent2" w:themeTint="97" w:themeShade="95"/>
        <w:sz w:val="22"/>
      </w:rPr>
      <w:tblPr/>
      <w:tcPr>
        <w:tcBorders>
          <w:top w:val="nil"/>
          <w:left w:val="nil"/>
          <w:bottom w:val="nil"/>
          <w:right w:val="single" w:color="C0504D" w:themeColor="accent2" w:sz="4" w:space="0"/>
        </w:tcBorders>
        <w:shd w:val="clear" w:color="FFFFFF" w:fill="auto"/>
      </w:tcPr>
    </w:tblStylePr>
    <w:tblStylePr w:type="lastCol">
      <w:rPr>
        <w:i/>
        <w:color w:val="D99695" w:themeColor="accent2" w:themeTint="97" w:themeShade="95"/>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uiPriority w:val="99"/>
    <w:qFormat/>
    <w:rsid w:val="008862bb"/>
    <w:tblPr>
      <w:tblBorders>
        <w:right w:val="single" w:color="C3D69B" w:themeColor="accent3" w:themeTint="98" w:sz="4" w:space="0"/>
      </w:tblBorders>
      <w:tblCellMar>
        <w:top w:w="0" w:type="dxa"/>
        <w:left w:w="0" w:type="dxa"/>
        <w:bottom w:w="0" w:type="dxa"/>
        <w:right w:w="0" w:type="dxa"/>
      </w:tblCellMar>
    </w:tblPr>
    <w:tblStylePr w:type="firstRow">
      <w:rPr>
        <w:i/>
        <w:color w:val="C3D69B" w:themeColor="accent3" w:themeTint="98" w:themeShade="95"/>
        <w:sz w:val="22"/>
      </w:rPr>
      <w:tblPr/>
      <w:tcPr>
        <w:tcBorders>
          <w:top w:val="nil"/>
          <w:left w:val="nil"/>
          <w:bottom w:val="single" w:color="9BBB59" w:themeColor="accent3" w:sz="4" w:space="0"/>
          <w:right w:val="nil"/>
        </w:tcBorders>
        <w:shd w:val="clear" w:color="FFFFFF" w:fill="FFFFFF" w:themeFill="light1"/>
      </w:tcPr>
    </w:tblStylePr>
    <w:tblStylePr w:type="lastRow">
      <w:rPr>
        <w:i/>
        <w:color w:val="C3D69B" w:themeColor="accent3" w:themeTint="98" w:themeShade="95"/>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val="C3D69B" w:themeColor="accent3" w:themeTint="98" w:themeShade="95"/>
        <w:sz w:val="22"/>
      </w:rPr>
      <w:tblPr/>
      <w:tcPr>
        <w:tcBorders>
          <w:top w:val="nil"/>
          <w:left w:val="nil"/>
          <w:bottom w:val="nil"/>
          <w:right w:val="single" w:color="9BBB59" w:themeColor="accent3" w:sz="4" w:space="0"/>
        </w:tcBorders>
        <w:shd w:val="clear" w:color="FFFFFF" w:fill="auto"/>
      </w:tcPr>
    </w:tblStylePr>
    <w:tblStylePr w:type="lastCol">
      <w:rPr>
        <w:i/>
        <w:color w:val="C3D69B" w:themeColor="accent3" w:themeTint="98" w:themeShade="95"/>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uiPriority w:val="99"/>
    <w:qFormat/>
    <w:rsid w:val="008862bb"/>
    <w:tblPr>
      <w:tblBorders>
        <w:right w:val="single" w:color="B2A1C6" w:themeColor="accent4" w:themeTint="9a" w:sz="4" w:space="0"/>
      </w:tblBorders>
      <w:tblCellMar>
        <w:top w:w="0" w:type="dxa"/>
        <w:left w:w="0" w:type="dxa"/>
        <w:bottom w:w="0" w:type="dxa"/>
        <w:right w:w="0" w:type="dxa"/>
      </w:tblCellMar>
    </w:tblPr>
    <w:tblStylePr w:type="firstRow">
      <w:rPr>
        <w:i/>
        <w:color w:val="B2A1C6" w:themeColor="accent4" w:themeTint="9a" w:themeShade="95"/>
        <w:sz w:val="22"/>
      </w:rPr>
      <w:tblPr/>
      <w:tcPr>
        <w:tcBorders>
          <w:top w:val="nil"/>
          <w:left w:val="nil"/>
          <w:bottom w:val="single" w:color="8064A2" w:themeColor="accent4" w:sz="4" w:space="0"/>
          <w:right w:val="nil"/>
        </w:tcBorders>
        <w:shd w:val="clear" w:color="FFFFFF" w:fill="FFFFFF" w:themeFill="light1"/>
      </w:tcPr>
    </w:tblStylePr>
    <w:tblStylePr w:type="lastRow">
      <w:rPr>
        <w:i/>
        <w:color w:val="B2A1C6" w:themeColor="accent4" w:themeTint="9a" w:themeShade="95"/>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val="B2A1C6" w:themeColor="accent4" w:themeTint="9a" w:themeShade="95"/>
        <w:sz w:val="22"/>
      </w:rPr>
      <w:tblPr/>
      <w:tcPr>
        <w:tcBorders>
          <w:top w:val="nil"/>
          <w:left w:val="nil"/>
          <w:bottom w:val="nil"/>
          <w:right w:val="single" w:color="8064A2" w:themeColor="accent4" w:sz="4" w:space="0"/>
        </w:tcBorders>
        <w:shd w:val="clear" w:color="FFFFFF" w:fill="auto"/>
      </w:tcPr>
    </w:tblStylePr>
    <w:tblStylePr w:type="lastCol">
      <w:rPr>
        <w:i/>
        <w:color w:val="B2A1C6" w:themeColor="accent4" w:themeTint="9a" w:themeShade="95"/>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uiPriority w:val="99"/>
    <w:qFormat/>
    <w:rsid w:val="008862bb"/>
    <w:tblPr>
      <w:tblBorders>
        <w:right w:val="single" w:color="92CCDC" w:themeColor="accent5" w:themeTint="9a" w:sz="4" w:space="0"/>
      </w:tblBorders>
      <w:tblCellMar>
        <w:top w:w="0" w:type="dxa"/>
        <w:left w:w="0" w:type="dxa"/>
        <w:bottom w:w="0" w:type="dxa"/>
        <w:right w:w="0" w:type="dxa"/>
      </w:tblCellMar>
    </w:tblPr>
    <w:tblStylePr w:type="firstRow">
      <w:rPr>
        <w:i/>
        <w:color w:val="92CCDC" w:themeColor="accent5" w:themeTint="9a" w:themeShade="95"/>
        <w:sz w:val="22"/>
      </w:rPr>
      <w:tblPr/>
      <w:tcPr>
        <w:tcBorders>
          <w:top w:val="nil"/>
          <w:left w:val="nil"/>
          <w:bottom w:val="single" w:color="4BACC6" w:themeColor="accent5" w:sz="4" w:space="0"/>
          <w:right w:val="nil"/>
        </w:tcBorders>
        <w:shd w:val="clear" w:color="FFFFFF" w:fill="FFFFFF" w:themeFill="light1"/>
      </w:tcPr>
    </w:tblStylePr>
    <w:tblStylePr w:type="lastRow">
      <w:rPr>
        <w:i/>
        <w:color w:val="92CCDC" w:themeColor="accent5" w:themeTint="9a" w:themeShade="95"/>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val="92CCDC" w:themeColor="accent5" w:themeTint="9a" w:themeShade="95"/>
        <w:sz w:val="22"/>
      </w:rPr>
      <w:tblPr/>
      <w:tcPr>
        <w:tcBorders>
          <w:top w:val="nil"/>
          <w:left w:val="nil"/>
          <w:bottom w:val="nil"/>
          <w:right w:val="single" w:color="4BACC6" w:themeColor="accent5" w:sz="4" w:space="0"/>
        </w:tcBorders>
        <w:shd w:val="clear" w:color="FFFFFF" w:fill="auto"/>
      </w:tcPr>
    </w:tblStylePr>
    <w:tblStylePr w:type="lastCol">
      <w:rPr>
        <w:i/>
        <w:color w:val="92CCDC" w:themeColor="accent5" w:themeTint="9a" w:themeShade="95"/>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uiPriority w:val="99"/>
    <w:qFormat/>
    <w:rsid w:val="008862bb"/>
    <w:tblPr>
      <w:tblBorders>
        <w:right w:val="single" w:color="FAC090" w:themeColor="accent6" w:themeTint="98" w:sz="4" w:space="0"/>
      </w:tblBorders>
      <w:tblCellMar>
        <w:top w:w="0" w:type="dxa"/>
        <w:left w:w="0" w:type="dxa"/>
        <w:bottom w:w="0" w:type="dxa"/>
        <w:right w:w="0" w:type="dxa"/>
      </w:tblCellMar>
    </w:tblPr>
    <w:tblStylePr w:type="firstRow">
      <w:rPr>
        <w:i/>
        <w:color w:val="FAC090" w:themeColor="accent6" w:themeTint="98" w:themeShade="95"/>
        <w:sz w:val="22"/>
      </w:rPr>
      <w:tblPr/>
      <w:tcPr>
        <w:tcBorders>
          <w:top w:val="nil"/>
          <w:left w:val="nil"/>
          <w:bottom w:val="single" w:color="F79646" w:themeColor="accent6" w:sz="4" w:space="0"/>
          <w:right w:val="nil"/>
        </w:tcBorders>
        <w:shd w:val="clear" w:color="FFFFFF" w:fill="FFFFFF" w:themeFill="light1"/>
      </w:tcPr>
    </w:tblStylePr>
    <w:tblStylePr w:type="lastRow">
      <w:rPr>
        <w:i/>
        <w:color w:val="FAC090" w:themeColor="accent6" w:themeTint="98" w:themeShade="95"/>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val="FAC090" w:themeColor="accent6" w:themeTint="98" w:themeShade="95"/>
        <w:sz w:val="22"/>
      </w:rPr>
      <w:tblPr/>
      <w:tcPr>
        <w:tcBorders>
          <w:top w:val="nil"/>
          <w:left w:val="nil"/>
          <w:bottom w:val="nil"/>
          <w:right w:val="single" w:color="F79646" w:themeColor="accent6" w:sz="4" w:space="0"/>
        </w:tcBorders>
        <w:shd w:val="clear" w:color="FFFFFF" w:fill="auto"/>
      </w:tcPr>
    </w:tblStylePr>
    <w:tblStylePr w:type="lastCol">
      <w:rPr>
        <w:i/>
        <w:color w:val="FAC090" w:themeColor="accent6" w:themeTint="98" w:themeShade="95"/>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uiPriority w:val="99"/>
    <w:qFormat/>
    <w:rsid w:val="008862bb"/>
    <w:rPr>
      <w:color w:val="404040"/>
    </w:rPr>
    <w:tblPr>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FFFFF" w:fill="FFFFFF" w:themeFill="text1" w:themeFillTint="0"/>
      </w:tcPr>
    </w:tblStylePr>
    <w:tblStylePr w:type="band1Horz">
      <w:rPr>
        <w:color w:val="404040"/>
        <w:sz w:val="22"/>
      </w:rPr>
      <w:tblPr/>
    </w:tblStylePr>
    <w:tblStylePr w:type="band2Horz">
      <w:rPr>
        <w:color w:val="404040"/>
        <w:sz w:val="22"/>
      </w:rPr>
      <w:tblPr/>
      <w:tcPr>
        <w:shd w:val="clear" w:color="FFFFFF" w:fill="FFFFFF" w:themeFill="text1" w:themeFillTint="0"/>
      </w:tcPr>
    </w:tblStylePr>
  </w:style>
  <w:style w:type="table" w:customStyle="1" w:styleId="Lined-Accent1">
    <w:name w:val="Lined - Accent 1"/>
    <w:uiPriority w:val="99"/>
    <w:qFormat/>
    <w:rsid w:val="008862bb"/>
    <w:rPr>
      <w:color w:val="404040"/>
    </w:rPr>
    <w:tblPr>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qFormat/>
    <w:rsid w:val="008862bb"/>
    <w:rPr>
      <w:color w:val="404040"/>
    </w:rPr>
    <w:tblPr>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qFormat/>
    <w:rsid w:val="008862bb"/>
    <w:rPr>
      <w:color w:val="404040"/>
    </w:rPr>
    <w:tblPr>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qFormat/>
    <w:rsid w:val="008862bb"/>
    <w:rPr>
      <w:color w:val="404040"/>
    </w:rPr>
    <w:tblPr>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qFormat/>
    <w:rsid w:val="008862bb"/>
    <w:rPr>
      <w:color w:val="404040"/>
    </w:rPr>
    <w:tblPr>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qFormat/>
    <w:rsid w:val="008862bb"/>
    <w:rPr>
      <w:color w:val="404040"/>
    </w:rPr>
    <w:tblPr>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qFormat/>
    <w:rsid w:val="008862bb"/>
    <w:rPr>
      <w:color w:val="40404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FFFFF" w:fill="FFFFFF" w:themeFill="text1" w:themeFillTint="0"/>
      </w:tcPr>
    </w:tblStylePr>
    <w:tblStylePr w:type="band1Horz">
      <w:rPr>
        <w:color w:val="404040"/>
        <w:sz w:val="22"/>
      </w:rPr>
      <w:tblPr/>
    </w:tblStylePr>
    <w:tblStylePr w:type="band2Horz">
      <w:rPr>
        <w:color w:val="404040"/>
        <w:sz w:val="22"/>
      </w:rPr>
      <w:tblPr/>
      <w:tcPr>
        <w:shd w:val="clear" w:color="FFFFFF" w:fill="FFFFFF" w:themeFill="text1" w:themeFillTint="0"/>
      </w:tcPr>
    </w:tblStylePr>
  </w:style>
  <w:style w:type="table" w:customStyle="1" w:styleId="BorderedLined-Accent1">
    <w:name w:val="Bordered &amp; Lined - Accent 1"/>
    <w:uiPriority w:val="99"/>
    <w:qFormat/>
    <w:rsid w:val="008862bb"/>
    <w:rPr>
      <w:color w:val="404040"/>
    </w:rPr>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qFormat/>
    <w:rsid w:val="008862bb"/>
    <w:rPr>
      <w:color w:val="404040"/>
    </w:rPr>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qFormat/>
    <w:rsid w:val="008862bb"/>
    <w:rPr>
      <w:color w:val="404040"/>
    </w:rPr>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qFormat/>
    <w:rsid w:val="008862bb"/>
    <w:rPr>
      <w:color w:val="404040"/>
    </w:rPr>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qFormat/>
    <w:rsid w:val="008862bb"/>
    <w:rPr>
      <w:color w:val="404040"/>
    </w:r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qFormat/>
    <w:rsid w:val="008862bb"/>
    <w:rPr>
      <w:color w:val="404040"/>
    </w:r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qFormat/>
    <w:rsid w:val="008862bb"/>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color w:val="404040"/>
        <w:sz w:val="22"/>
      </w:rPr>
      <w:tblPr/>
      <w:tcPr>
        <w:tcBorders>
          <w:bottom w:val="single" w:color="000000" w:themeColor="text1" w:sz="12" w:space="0"/>
        </w:tcBorders>
      </w:tcPr>
    </w:tblStylePr>
    <w:tblStylePr w:type="lastRow">
      <w:rPr>
        <w:color w:val="404040"/>
        <w:sz w:val="22"/>
      </w:rPr>
      <w:tblPr/>
      <w:tcPr>
        <w:tcBorders>
          <w:top w:val="single" w:color="000000" w:themeColor="text1" w:sz="12" w:space="0"/>
        </w:tcBorders>
      </w:tcPr>
    </w:tblStylePr>
    <w:tblStylePr w:type="firstCol">
      <w:rPr>
        <w:color w:val="404040"/>
        <w:sz w:val="22"/>
      </w:rPr>
      <w:tblPr/>
    </w:tblStylePr>
    <w:tblStylePr w:type="lastCol">
      <w:rPr>
        <w:color w:val="404040"/>
        <w:sz w:val="22"/>
      </w:rPr>
      <w:tblPr/>
      <w:tcPr>
        <w:tcBorders>
          <w:left w:val="single" w:color="000000" w:themeColor="text1" w:sz="12" w:space="0"/>
        </w:tcBorders>
      </w:tc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rsid w:val="008862bb"/>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rsid w:val="008862bb"/>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color w:val="404040"/>
        <w:sz w:val="22"/>
      </w:rPr>
      <w:tblPr/>
      <w:tcPr>
        <w:tcBorders>
          <w:bottom w:val="single" w:color="C0504D" w:themeColor="accent2" w:sz="12" w:space="0"/>
        </w:tcBorders>
      </w:tcPr>
    </w:tblStylePr>
    <w:tblStylePr w:type="lastRow">
      <w:rPr>
        <w:color w:val="404040"/>
        <w:sz w:val="22"/>
      </w:rPr>
      <w:tblPr/>
      <w:tcPr>
        <w:tcBorders>
          <w:top w:val="single" w:color="C0504D" w:themeColor="accent2" w:sz="12" w:space="0"/>
        </w:tcBorders>
      </w:tcPr>
    </w:tblStylePr>
    <w:tblStylePr w:type="firstCol">
      <w:rPr>
        <w:color w:val="404040"/>
        <w:sz w:val="22"/>
      </w:rPr>
      <w:tblPr/>
    </w:tblStylePr>
    <w:tblStylePr w:type="lastCol">
      <w:rPr>
        <w:color w:val="404040"/>
        <w:sz w:val="22"/>
      </w:rPr>
      <w:tblPr/>
      <w:tcPr>
        <w:tcBorders>
          <w:left w:val="single" w:color="C0504D" w:themeColor="accent2" w:sz="12" w:space="0"/>
        </w:tcBorders>
      </w:tcPr>
    </w:tblStylePr>
    <w:tblStylePr w:type="band1Horz">
      <w:rPr>
        <w:color w:val="404040"/>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rsid w:val="008862bb"/>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color w:val="404040"/>
        <w:sz w:val="22"/>
      </w:rPr>
      <w:tblPr/>
      <w:tcPr>
        <w:tcBorders>
          <w:bottom w:val="single" w:color="9BBB59" w:themeColor="accent3" w:sz="12" w:space="0"/>
        </w:tcBorders>
      </w:tcPr>
    </w:tblStylePr>
    <w:tblStylePr w:type="lastRow">
      <w:rPr>
        <w:color w:val="404040"/>
        <w:sz w:val="22"/>
      </w:rPr>
      <w:tblPr/>
      <w:tcPr>
        <w:tcBorders>
          <w:top w:val="single" w:color="9BBB59" w:themeColor="accent3" w:sz="12" w:space="0"/>
        </w:tcBorders>
      </w:tcPr>
    </w:tblStylePr>
    <w:tblStylePr w:type="firstCol">
      <w:rPr>
        <w:color w:val="404040"/>
        <w:sz w:val="22"/>
      </w:rPr>
      <w:tblPr/>
    </w:tblStylePr>
    <w:tblStylePr w:type="lastCol">
      <w:rPr>
        <w:color w:val="404040"/>
        <w:sz w:val="22"/>
      </w:rPr>
      <w:tblPr/>
      <w:tcPr>
        <w:tcBorders>
          <w:left w:val="single" w:color="9BBB59" w:themeColor="accent3" w:sz="12" w:space="0"/>
        </w:tcBorders>
      </w:tcPr>
    </w:tblStylePr>
    <w:tblStylePr w:type="band1Horz">
      <w:rPr>
        <w:color w:val="404040"/>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rsid w:val="008862bb"/>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color w:val="404040"/>
        <w:sz w:val="22"/>
      </w:rPr>
      <w:tblPr/>
      <w:tcPr>
        <w:tcBorders>
          <w:bottom w:val="single" w:color="8064A2" w:themeColor="accent4" w:sz="12" w:space="0"/>
        </w:tcBorders>
      </w:tcPr>
    </w:tblStylePr>
    <w:tblStylePr w:type="lastRow">
      <w:rPr>
        <w:color w:val="404040"/>
        <w:sz w:val="22"/>
      </w:rPr>
      <w:tblPr/>
      <w:tcPr>
        <w:tcBorders>
          <w:top w:val="single" w:color="8064A2" w:themeColor="accent4" w:sz="12" w:space="0"/>
        </w:tcBorders>
      </w:tcPr>
    </w:tblStylePr>
    <w:tblStylePr w:type="firstCol">
      <w:rPr>
        <w:color w:val="404040"/>
        <w:sz w:val="22"/>
      </w:rPr>
      <w:tblPr/>
    </w:tblStylePr>
    <w:tblStylePr w:type="lastCol">
      <w:rPr>
        <w:color w:val="404040"/>
        <w:sz w:val="22"/>
      </w:rPr>
      <w:tblPr/>
      <w:tcPr>
        <w:tcBorders>
          <w:left w:val="single" w:color="8064A2" w:themeColor="accent4" w:sz="12" w:space="0"/>
        </w:tcBorders>
      </w:tcPr>
    </w:tblStylePr>
    <w:tblStylePr w:type="band1Horz">
      <w:rPr>
        <w:color w:val="404040"/>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rsid w:val="008862bb"/>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color w:val="404040"/>
        <w:sz w:val="22"/>
      </w:rPr>
      <w:tblPr/>
      <w:tcPr>
        <w:tcBorders>
          <w:bottom w:val="single" w:color="4BACC6" w:themeColor="accent5" w:sz="12" w:space="0"/>
        </w:tcBorders>
      </w:tcPr>
    </w:tblStylePr>
    <w:tblStylePr w:type="lastRow">
      <w:rPr>
        <w:color w:val="404040"/>
        <w:sz w:val="22"/>
      </w:rPr>
      <w:tblPr/>
      <w:tcPr>
        <w:tcBorders>
          <w:top w:val="single" w:color="4BACC6" w:themeColor="accent5" w:sz="12" w:space="0"/>
        </w:tcBorders>
      </w:tcPr>
    </w:tblStylePr>
    <w:tblStylePr w:type="firstCol">
      <w:rPr>
        <w:color w:val="404040"/>
        <w:sz w:val="22"/>
      </w:rPr>
      <w:tblPr/>
    </w:tblStylePr>
    <w:tblStylePr w:type="lastCol">
      <w:rPr>
        <w:color w:val="404040"/>
        <w:sz w:val="22"/>
      </w:rPr>
      <w:tblPr/>
      <w:tcPr>
        <w:tcBorders>
          <w:left w:val="single" w:color="4BACC6" w:themeColor="accent5" w:sz="12" w:space="0"/>
        </w:tcBorders>
      </w:tcPr>
    </w:tblStylePr>
    <w:tblStylePr w:type="band1Horz">
      <w:rPr>
        <w:color w:val="404040"/>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rsid w:val="008862bb"/>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color w:val="404040"/>
        <w:sz w:val="22"/>
      </w:rPr>
      <w:tblPr/>
      <w:tcPr>
        <w:tcBorders>
          <w:bottom w:val="single" w:color="F79646" w:themeColor="accent6" w:sz="12" w:space="0"/>
        </w:tcBorders>
      </w:tcPr>
    </w:tblStylePr>
    <w:tblStylePr w:type="lastRow">
      <w:rPr>
        <w:color w:val="404040"/>
        <w:sz w:val="22"/>
      </w:rPr>
      <w:tblPr/>
      <w:tcPr>
        <w:tcBorders>
          <w:top w:val="single" w:color="F79646" w:themeColor="accent6" w:sz="12" w:space="0"/>
        </w:tcBorders>
      </w:tcPr>
    </w:tblStylePr>
    <w:tblStylePr w:type="firstCol">
      <w:rPr>
        <w:color w:val="404040"/>
        <w:sz w:val="22"/>
      </w:rPr>
      <w:tblPr/>
    </w:tblStylePr>
    <w:tblStylePr w:type="lastCol">
      <w:rPr>
        <w:color w:val="404040"/>
        <w:sz w:val="22"/>
      </w:rPr>
      <w:tblPr/>
      <w:tcPr>
        <w:tcBorders>
          <w:left w:val="single" w:color="F79646" w:themeColor="accent6" w:sz="12" w:space="0"/>
        </w:tcBorders>
      </w:tcPr>
    </w:tblStylePr>
    <w:tblStylePr w:type="band1Horz">
      <w:rPr>
        <w:color w:val="404040"/>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trepuzov@mail.ru" TargetMode="External"/><Relationship Id="rId5" Type="http://schemas.openxmlformats.org/officeDocument/2006/relationships/hyperlink" Target="mailto:us@54.mchs.gov.ru" TargetMode="External"/><Relationship Id="rId6" Type="http://schemas.openxmlformats.org/officeDocument/2006/relationships/hyperlink" Target="mailto:yarcevdv@54.mchs.gov.ru" TargetMode="External"/><Relationship Id="rId7" Type="http://schemas.openxmlformats.org/officeDocument/2006/relationships/hyperlink" Target="mailto:bpsp-mchs@mail.ru" TargetMode="External"/><Relationship Id="rId8" Type="http://schemas.openxmlformats.org/officeDocument/2006/relationships/hyperlink" Target="mailto:centrgimsnso2011@mail.ru" TargetMode="External"/><Relationship Id="rId9" Type="http://schemas.openxmlformats.org/officeDocument/2006/relationships/hyperlink" Target="mailto:sinoptic@meteo-nso.ru" TargetMode="External"/><Relationship Id="rId10" Type="http://schemas.openxmlformats.org/officeDocument/2006/relationships/hyperlink" Target="mailto:somc.gohcs@mail.ru" TargetMode="External"/><Relationship Id="rId11" Type="http://schemas.openxmlformats.org/officeDocument/2006/relationships/hyperlink" Target="mailto:sibcmkodo@ngs.ru" TargetMode="External"/><Relationship Id="rId12" Type="http://schemas.openxmlformats.org/officeDocument/2006/relationships/hyperlink" Target="mailto:pnl@nso.ru" TargetMode="External"/><Relationship Id="rId13" Type="http://schemas.openxmlformats.org/officeDocument/2006/relationships/hyperlink" Target="mailto:dlh@nso.ru" TargetMode="External"/><Relationship Id="rId14" Type="http://schemas.openxmlformats.org/officeDocument/2006/relationships/hyperlink" Target="mailto:grma@nso.ru" TargetMode="External"/><Relationship Id="rId15" Type="http://schemas.openxmlformats.org/officeDocument/2006/relationships/hyperlink" Target="mailto:ksve@nso.ru" TargetMode="External"/><Relationship Id="rId16" Type="http://schemas.openxmlformats.org/officeDocument/2006/relationships/hyperlink" Target="mailto:gitvladimir@yandex.ru" TargetMode="External"/><Relationship Id="rId17" Type="http://schemas.openxmlformats.org/officeDocument/2006/relationships/hyperlink" Target="mailto:odiar@54.fsin.gov.ru" TargetMode="External"/><Relationship Id="rId18" Type="http://schemas.openxmlformats.org/officeDocument/2006/relationships/hyperlink" Target="mailto:scgkhl@nso.ru" TargetMode="External"/><Relationship Id="rId19" Type="http://schemas.openxmlformats.org/officeDocument/2006/relationships/hyperlink" Target="mailto:rsockanc54@rkn.gov.ru" TargetMode="External"/><Relationship Id="rId20" Type="http://schemas.openxmlformats.org/officeDocument/2006/relationships/hyperlink" Target="mailto:Upravlenie@54.rospotrebnadzor.ru" TargetMode="External"/><Relationship Id="rId21" Type="http://schemas.openxmlformats.org/officeDocument/2006/relationships/hyperlink" Target="mailto:nsk@zsib.gosnadzor.ru" TargetMode="External"/><Relationship Id="rId22" Type="http://schemas.openxmlformats.org/officeDocument/2006/relationships/hyperlink" Target="mailto:op_nges@rushydro.ru novges@rushydro.ru" TargetMode="External"/><Relationship Id="rId23" Type="http://schemas.openxmlformats.org/officeDocument/2006/relationships/hyperlink" Target="mailto:ds_sfo3052@sib.rsnet.ru" TargetMode="External"/><Relationship Id="rId24" Type="http://schemas.openxmlformats.org/officeDocument/2006/relationships/hyperlink" Target="mailto:riac@atlas-nsk.ru" TargetMode="External"/><Relationship Id="rId25" Type="http://schemas.openxmlformats.org/officeDocument/2006/relationships/hyperlink" Target="mailto:odp-nvk@rosgranstroy.ru" TargetMode="External"/><Relationship Id="rId26" Type="http://schemas.openxmlformats.org/officeDocument/2006/relationships/header" Target="header1.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
</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5EA85-D2C3-44B2-9D42-8DFB689C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2266</TotalTime>
  <Application>LibreOffice/7.4.1.2$Linux_X86_64 LibreOffice_project/3c58a8f3a960df8bc8fd77b461821e42c061c5f0</Application>
  <AppVersion>15.0000</AppVersion>
  <Pages>23</Pages>
  <Words>6196</Words>
  <Characters>44012</Characters>
  <CharactersWithSpaces>49201</CharactersWithSpaces>
  <Paragraphs>1132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2024-03-11T08:54:00Z</dcterms:created>
  <dc:creator>Gpn_gor3</dc:creator>
  <dc:description/>
  <dc:language>ru-RU</dc:language>
  <cp:lastModifiedBy/>
  <dcterms:modified xsi:type="dcterms:W3CDTF">2024-04-23T16:24:10Z</dcterms:modified>
  <cp:revision>200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